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D85EE">
      <w:pPr>
        <w:pStyle w:val="5"/>
        <w:spacing w:before="219" w:line="219" w:lineRule="auto"/>
        <w:jc w:val="center"/>
        <w:rPr>
          <w:rFonts w:hint="eastAsia"/>
          <w:color w:val="auto"/>
          <w:sz w:val="34"/>
          <w:szCs w:val="34"/>
          <w:highlight w:val="none"/>
        </w:rPr>
      </w:pPr>
      <w:r>
        <w:rPr>
          <w:b/>
          <w:bCs/>
          <w:color w:val="auto"/>
          <w:spacing w:val="-5"/>
          <w:sz w:val="34"/>
          <w:szCs w:val="34"/>
          <w:highlight w:val="none"/>
        </w:rPr>
        <w:t>上海第二</w:t>
      </w:r>
      <w:r>
        <w:rPr>
          <w:b/>
          <w:bCs/>
          <w:color w:val="auto"/>
          <w:spacing w:val="-7"/>
          <w:sz w:val="34"/>
          <w:szCs w:val="34"/>
          <w:highlight w:val="none"/>
        </w:rPr>
        <w:t>工业大学</w:t>
      </w:r>
    </w:p>
    <w:p w14:paraId="28EC4D8F">
      <w:pPr>
        <w:pStyle w:val="5"/>
        <w:spacing w:before="219" w:line="219" w:lineRule="auto"/>
        <w:jc w:val="center"/>
        <w:rPr>
          <w:rFonts w:hint="eastAsia"/>
          <w:b/>
          <w:bCs/>
          <w:color w:val="auto"/>
          <w:spacing w:val="-7"/>
          <w:sz w:val="34"/>
          <w:szCs w:val="34"/>
          <w:highlight w:val="none"/>
        </w:rPr>
      </w:pPr>
      <w:r>
        <w:rPr>
          <w:b/>
          <w:bCs/>
          <w:color w:val="auto"/>
          <w:spacing w:val="-7"/>
          <w:sz w:val="34"/>
          <w:szCs w:val="34"/>
          <w:highlight w:val="none"/>
        </w:rPr>
        <w:t>“</w:t>
      </w:r>
      <w:r>
        <w:rPr>
          <w:rFonts w:hint="eastAsia"/>
          <w:b/>
          <w:bCs/>
          <w:color w:val="auto"/>
          <w:spacing w:val="-7"/>
          <w:sz w:val="34"/>
          <w:szCs w:val="34"/>
          <w:highlight w:val="none"/>
        </w:rPr>
        <w:t>电子信息</w:t>
      </w:r>
      <w:r>
        <w:rPr>
          <w:b/>
          <w:bCs/>
          <w:color w:val="auto"/>
          <w:spacing w:val="-7"/>
          <w:sz w:val="34"/>
          <w:szCs w:val="34"/>
          <w:highlight w:val="none"/>
        </w:rPr>
        <w:t>”</w:t>
      </w:r>
      <w:r>
        <w:rPr>
          <w:rFonts w:hint="eastAsia"/>
          <w:b/>
          <w:bCs/>
          <w:color w:val="auto"/>
          <w:spacing w:val="-7"/>
          <w:sz w:val="34"/>
          <w:szCs w:val="34"/>
          <w:highlight w:val="none"/>
        </w:rPr>
        <w:t>硕士专业学位研究生培养方案</w:t>
      </w:r>
    </w:p>
    <w:p w14:paraId="56C4F4CB">
      <w:pPr>
        <w:widowControl/>
        <w:kinsoku/>
        <w:autoSpaceDE/>
        <w:autoSpaceDN/>
        <w:adjustRightInd/>
        <w:snapToGrid/>
        <w:spacing w:after="0" w:line="360" w:lineRule="auto"/>
        <w:jc w:val="center"/>
        <w:textAlignment w:val="auto"/>
        <w:rPr>
          <w:rFonts w:hint="eastAsia" w:ascii="Times New Roman" w:hAnsi="Times New Roman" w:eastAsia="宋体" w:cs="Times New Roman"/>
          <w:b/>
          <w:bCs/>
          <w:snapToGrid/>
          <w:color w:val="auto"/>
          <w:spacing w:val="-5"/>
          <w:kern w:val="2"/>
          <w:szCs w:val="22"/>
          <w:highlight w:val="none"/>
          <w:lang w:eastAsia="zh-CN"/>
        </w:rPr>
      </w:pPr>
      <w:r>
        <w:rPr>
          <w:rFonts w:hint="eastAsia" w:ascii="Times New Roman" w:hAnsi="Times New Roman" w:eastAsia="宋体" w:cs="Times New Roman"/>
          <w:b/>
          <w:bCs/>
          <w:snapToGrid/>
          <w:color w:val="auto"/>
          <w:spacing w:val="-5"/>
          <w:kern w:val="2"/>
          <w:szCs w:val="22"/>
          <w:highlight w:val="none"/>
          <w:lang w:eastAsia="zh-CN"/>
        </w:rPr>
        <w:t>（</w:t>
      </w:r>
      <w:r>
        <w:rPr>
          <w:rFonts w:hint="eastAsia" w:ascii="Times New Roman" w:hAnsi="Times New Roman" w:eastAsia="宋体" w:cs="Times New Roman"/>
          <w:b/>
          <w:bCs/>
          <w:snapToGrid/>
          <w:color w:val="auto"/>
          <w:spacing w:val="-5"/>
          <w:kern w:val="2"/>
          <w:szCs w:val="22"/>
          <w:highlight w:val="none"/>
          <w:lang w:val="en-US" w:eastAsia="zh-CN"/>
        </w:rPr>
        <w:t>软件工程</w:t>
      </w:r>
      <w:r>
        <w:rPr>
          <w:rFonts w:hint="eastAsia" w:ascii="Times New Roman" w:hAnsi="Times New Roman" w:eastAsia="宋体" w:cs="Times New Roman"/>
          <w:b/>
          <w:bCs/>
          <w:snapToGrid/>
          <w:color w:val="auto"/>
          <w:spacing w:val="-5"/>
          <w:kern w:val="2"/>
          <w:szCs w:val="22"/>
          <w:highlight w:val="none"/>
          <w:lang w:eastAsia="zh-CN"/>
        </w:rPr>
        <w:t>，专业代码：08540</w:t>
      </w:r>
      <w:r>
        <w:rPr>
          <w:rFonts w:hint="eastAsia" w:ascii="Times New Roman" w:hAnsi="Times New Roman" w:eastAsia="宋体" w:cs="Times New Roman"/>
          <w:b/>
          <w:bCs/>
          <w:snapToGrid/>
          <w:color w:val="auto"/>
          <w:spacing w:val="-5"/>
          <w:kern w:val="2"/>
          <w:szCs w:val="22"/>
          <w:highlight w:val="none"/>
          <w:lang w:val="en-US" w:eastAsia="zh-CN"/>
        </w:rPr>
        <w:t>5</w:t>
      </w:r>
      <w:r>
        <w:rPr>
          <w:rFonts w:hint="eastAsia" w:ascii="Times New Roman" w:hAnsi="Times New Roman" w:eastAsia="宋体" w:cs="Times New Roman"/>
          <w:b/>
          <w:bCs/>
          <w:snapToGrid/>
          <w:color w:val="auto"/>
          <w:spacing w:val="-5"/>
          <w:kern w:val="2"/>
          <w:szCs w:val="22"/>
          <w:highlight w:val="none"/>
          <w:lang w:eastAsia="zh-CN"/>
        </w:rPr>
        <w:t>）</w:t>
      </w:r>
    </w:p>
    <w:p w14:paraId="6674B7BE">
      <w:pPr>
        <w:widowControl/>
        <w:kinsoku/>
        <w:autoSpaceDE/>
        <w:autoSpaceDN/>
        <w:adjustRightInd/>
        <w:snapToGrid/>
        <w:spacing w:after="0" w:line="360" w:lineRule="auto"/>
        <w:jc w:val="center"/>
        <w:textAlignment w:val="auto"/>
        <w:rPr>
          <w:rFonts w:hint="eastAsia" w:ascii="Times New Roman" w:hAnsi="Times New Roman" w:eastAsia="宋体" w:cs="Times New Roman"/>
          <w:b/>
          <w:bCs/>
          <w:snapToGrid/>
          <w:color w:val="auto"/>
          <w:spacing w:val="-5"/>
          <w:kern w:val="2"/>
          <w:szCs w:val="22"/>
          <w:highlight w:val="none"/>
          <w:lang w:eastAsia="zh-CN"/>
        </w:rPr>
      </w:pPr>
      <w:r>
        <w:rPr>
          <w:rFonts w:hint="eastAsia" w:ascii="Times New Roman" w:hAnsi="Times New Roman" w:eastAsia="宋体" w:cs="Times New Roman"/>
          <w:b/>
          <w:bCs/>
          <w:snapToGrid/>
          <w:color w:val="auto"/>
          <w:spacing w:val="-5"/>
          <w:kern w:val="2"/>
          <w:szCs w:val="22"/>
          <w:highlight w:val="none"/>
          <w:lang w:eastAsia="zh-CN"/>
        </w:rPr>
        <w:t>（计算机与信息工程学院，</w:t>
      </w:r>
      <w:r>
        <w:rPr>
          <w:rFonts w:hint="eastAsia"/>
          <w:b/>
          <w:bCs/>
          <w:color w:val="auto"/>
          <w:spacing w:val="-5"/>
          <w:highlight w:val="none"/>
          <w:lang w:eastAsia="zh-CN"/>
        </w:rPr>
        <w:t>2026级</w:t>
      </w:r>
      <w:r>
        <w:rPr>
          <w:rFonts w:hint="eastAsia"/>
          <w:b/>
          <w:bCs/>
          <w:color w:val="auto"/>
          <w:spacing w:val="-5"/>
          <w:highlight w:val="none"/>
          <w:lang w:val="en-US" w:eastAsia="zh-CN"/>
        </w:rPr>
        <w:t>起适用</w:t>
      </w:r>
      <w:r>
        <w:rPr>
          <w:rFonts w:hint="eastAsia" w:ascii="Times New Roman" w:hAnsi="Times New Roman" w:eastAsia="宋体" w:cs="Times New Roman"/>
          <w:b/>
          <w:bCs/>
          <w:snapToGrid/>
          <w:color w:val="auto"/>
          <w:spacing w:val="-5"/>
          <w:kern w:val="2"/>
          <w:szCs w:val="22"/>
          <w:highlight w:val="none"/>
          <w:lang w:eastAsia="zh-CN"/>
        </w:rPr>
        <w:t>）</w:t>
      </w:r>
    </w:p>
    <w:p w14:paraId="7DE7F9C6">
      <w:pPr>
        <w:widowControl/>
        <w:numPr>
          <w:ilvl w:val="0"/>
          <w:numId w:val="1"/>
        </w:numPr>
        <w:snapToGrid w:val="0"/>
        <w:spacing w:before="156" w:beforeLines="50" w:after="156" w:afterLines="50" w:line="360" w:lineRule="auto"/>
        <w:ind w:left="210" w:leftChars="100" w:firstLine="241" w:firstLineChars="100"/>
        <w:rPr>
          <w:b/>
          <w:bCs/>
          <w:color w:val="auto"/>
          <w:kern w:val="0"/>
          <w:sz w:val="24"/>
          <w:szCs w:val="24"/>
          <w:highlight w:val="none"/>
        </w:rPr>
      </w:pPr>
      <w:r>
        <w:rPr>
          <w:rFonts w:hint="eastAsia"/>
          <w:b/>
          <w:bCs/>
          <w:color w:val="auto"/>
          <w:kern w:val="0"/>
          <w:sz w:val="24"/>
          <w:szCs w:val="24"/>
          <w:highlight w:val="none"/>
        </w:rPr>
        <w:t>专业学位类别、领域简介</w:t>
      </w:r>
    </w:p>
    <w:p w14:paraId="430E9C24">
      <w:pPr>
        <w:pStyle w:val="5"/>
        <w:wordWrap w:val="0"/>
        <w:snapToGrid w:val="0"/>
        <w:spacing w:line="360" w:lineRule="auto"/>
        <w:ind w:firstLine="460" w:firstLineChars="200"/>
        <w:rPr>
          <w:rFonts w:ascii="Times New Roman" w:hAnsi="Times New Roman" w:cs="Times New Roman"/>
          <w:color w:val="auto"/>
          <w:spacing w:val="-5"/>
          <w:highlight w:val="none"/>
        </w:rPr>
      </w:pPr>
      <w:r>
        <w:rPr>
          <w:rFonts w:hint="eastAsia" w:ascii="Times New Roman" w:hAnsi="Times New Roman" w:cs="Times New Roman"/>
          <w:color w:val="auto"/>
          <w:spacing w:val="-5"/>
          <w:highlight w:val="none"/>
        </w:rPr>
        <w:t>“</w:t>
      </w:r>
      <w:r>
        <w:rPr>
          <w:rFonts w:ascii="Times New Roman" w:hAnsi="Times New Roman" w:cs="Times New Roman"/>
          <w:color w:val="auto"/>
          <w:spacing w:val="-5"/>
          <w:highlight w:val="none"/>
        </w:rPr>
        <w:t>电子信息</w:t>
      </w:r>
      <w:r>
        <w:rPr>
          <w:rFonts w:hint="eastAsia" w:ascii="Times New Roman" w:hAnsi="Times New Roman" w:cs="Times New Roman"/>
          <w:color w:val="auto"/>
          <w:spacing w:val="-5"/>
          <w:highlight w:val="none"/>
        </w:rPr>
        <w:t>”</w:t>
      </w:r>
      <w:r>
        <w:rPr>
          <w:rFonts w:ascii="Times New Roman" w:hAnsi="Times New Roman" w:cs="Times New Roman"/>
          <w:color w:val="auto"/>
          <w:spacing w:val="-5"/>
          <w:highlight w:val="none"/>
        </w:rPr>
        <w:t>硕士专业学位</w:t>
      </w:r>
      <w:r>
        <w:rPr>
          <w:rFonts w:hint="eastAsia" w:ascii="Times New Roman" w:hAnsi="Times New Roman" w:cs="Times New Roman"/>
          <w:color w:val="auto"/>
          <w:spacing w:val="-5"/>
          <w:highlight w:val="none"/>
        </w:rPr>
        <w:t>软件工程</w:t>
      </w:r>
      <w:r>
        <w:rPr>
          <w:rFonts w:ascii="Times New Roman" w:hAnsi="Times New Roman" w:cs="Times New Roman"/>
          <w:color w:val="auto"/>
          <w:spacing w:val="-5"/>
          <w:highlight w:val="none"/>
        </w:rPr>
        <w:t>领域</w:t>
      </w:r>
      <w:r>
        <w:rPr>
          <w:rFonts w:hint="eastAsia" w:ascii="Times New Roman" w:hAnsi="Times New Roman" w:cs="Times New Roman"/>
          <w:color w:val="auto"/>
          <w:spacing w:val="-5"/>
          <w:highlight w:val="none"/>
          <w:lang w:eastAsia="zh-CN"/>
        </w:rPr>
        <w:t>（085405）</w:t>
      </w:r>
      <w:r>
        <w:rPr>
          <w:rFonts w:ascii="Times New Roman" w:hAnsi="Times New Roman" w:cs="Times New Roman"/>
          <w:color w:val="auto"/>
          <w:spacing w:val="-5"/>
          <w:highlight w:val="none"/>
        </w:rPr>
        <w:t>是多学科跨域融合的学科，集成了</w:t>
      </w:r>
      <w:r>
        <w:rPr>
          <w:rFonts w:hint="eastAsia" w:ascii="Times New Roman" w:hAnsi="Times New Roman" w:cs="Times New Roman"/>
          <w:color w:val="auto"/>
          <w:spacing w:val="-5"/>
          <w:highlight w:val="none"/>
        </w:rPr>
        <w:t>计算机科学与技术、</w:t>
      </w:r>
      <w:r>
        <w:rPr>
          <w:rFonts w:ascii="Times New Roman" w:hAnsi="Times New Roman" w:cs="Times New Roman"/>
          <w:color w:val="auto"/>
          <w:spacing w:val="-5"/>
          <w:highlight w:val="none"/>
        </w:rPr>
        <w:t>人工智能、电子电气、机械制造等多个工科专业的知识和技术，致力于解决工业、医疗健康、智慧城市</w:t>
      </w:r>
      <w:r>
        <w:rPr>
          <w:rFonts w:hint="eastAsia" w:ascii="Times New Roman" w:hAnsi="Times New Roman" w:cs="Times New Roman"/>
          <w:color w:val="auto"/>
          <w:spacing w:val="-5"/>
          <w:highlight w:val="none"/>
        </w:rPr>
        <w:t>等领域</w:t>
      </w:r>
      <w:r>
        <w:rPr>
          <w:rFonts w:ascii="Times New Roman" w:hAnsi="Times New Roman" w:cs="Times New Roman"/>
          <w:color w:val="auto"/>
          <w:spacing w:val="-5"/>
          <w:highlight w:val="none"/>
        </w:rPr>
        <w:t>的关键</w:t>
      </w:r>
      <w:r>
        <w:rPr>
          <w:rFonts w:hint="eastAsia" w:ascii="Times New Roman" w:hAnsi="Times New Roman" w:cs="Times New Roman"/>
          <w:color w:val="auto"/>
          <w:spacing w:val="-5"/>
          <w:highlight w:val="none"/>
        </w:rPr>
        <w:t>软件</w:t>
      </w:r>
      <w:r>
        <w:rPr>
          <w:rFonts w:ascii="Times New Roman" w:hAnsi="Times New Roman" w:cs="Times New Roman"/>
          <w:color w:val="auto"/>
          <w:spacing w:val="-5"/>
          <w:highlight w:val="none"/>
        </w:rPr>
        <w:t>核心技术难题。计算机与信息工程学院电子信息专业</w:t>
      </w:r>
      <w:r>
        <w:rPr>
          <w:rFonts w:hint="eastAsia" w:ascii="Times New Roman" w:hAnsi="Times New Roman" w:cs="Times New Roman"/>
          <w:color w:val="auto"/>
          <w:spacing w:val="-5"/>
          <w:highlight w:val="none"/>
        </w:rPr>
        <w:t>软件工程</w:t>
      </w:r>
      <w:r>
        <w:rPr>
          <w:rFonts w:ascii="Times New Roman" w:hAnsi="Times New Roman" w:cs="Times New Roman"/>
          <w:color w:val="auto"/>
          <w:spacing w:val="-5"/>
          <w:highlight w:val="none"/>
        </w:rPr>
        <w:t>领域</w:t>
      </w:r>
      <w:bookmarkStart w:id="1" w:name="_GoBack"/>
      <w:bookmarkEnd w:id="1"/>
      <w:r>
        <w:rPr>
          <w:rFonts w:ascii="Times New Roman" w:hAnsi="Times New Roman" w:cs="Times New Roman"/>
          <w:color w:val="auto"/>
          <w:spacing w:val="-5"/>
          <w:highlight w:val="none"/>
        </w:rPr>
        <w:t>主体依托厚技智算创新平台</w:t>
      </w:r>
      <w:r>
        <w:rPr>
          <w:rFonts w:hint="eastAsia" w:ascii="Times New Roman" w:hAnsi="Times New Roman" w:cs="Times New Roman"/>
          <w:color w:val="auto"/>
          <w:spacing w:val="-5"/>
          <w:highlight w:val="none"/>
          <w:lang w:eastAsia="zh-CN"/>
        </w:rPr>
        <w:t>（SSPU AI Lab）</w:t>
      </w:r>
      <w:r>
        <w:rPr>
          <w:rFonts w:ascii="Times New Roman" w:hAnsi="Times New Roman" w:cs="Times New Roman"/>
          <w:color w:val="auto"/>
          <w:spacing w:val="-5"/>
          <w:highlight w:val="none"/>
        </w:rPr>
        <w:t>和学科团队，面向国家和长三角重大需求和经济主战场，坚持</w:t>
      </w:r>
      <w:r>
        <w:rPr>
          <w:rFonts w:hint="eastAsia" w:ascii="Times New Roman" w:hAnsi="Times New Roman" w:cs="Times New Roman"/>
          <w:color w:val="auto"/>
          <w:spacing w:val="-5"/>
          <w:highlight w:val="none"/>
        </w:rPr>
        <w:t>“</w:t>
      </w:r>
      <w:r>
        <w:rPr>
          <w:rFonts w:ascii="Times New Roman" w:hAnsi="Times New Roman" w:cs="Times New Roman"/>
          <w:color w:val="auto"/>
          <w:spacing w:val="-5"/>
          <w:highlight w:val="none"/>
        </w:rPr>
        <w:t>人工智能+</w:t>
      </w:r>
      <w:r>
        <w:rPr>
          <w:rFonts w:hint="eastAsia" w:ascii="Times New Roman" w:hAnsi="Times New Roman" w:cs="Times New Roman"/>
          <w:color w:val="auto"/>
          <w:spacing w:val="-5"/>
          <w:highlight w:val="none"/>
        </w:rPr>
        <w:t>软件工程”</w:t>
      </w:r>
      <w:r>
        <w:rPr>
          <w:rFonts w:ascii="Times New Roman" w:hAnsi="Times New Roman" w:cs="Times New Roman"/>
          <w:color w:val="auto"/>
          <w:spacing w:val="-5"/>
          <w:highlight w:val="none"/>
        </w:rPr>
        <w:t>的多学科交叉培养模式，开展关键技术研究，涵盖</w:t>
      </w:r>
      <w:r>
        <w:rPr>
          <w:rFonts w:hint="eastAsia" w:ascii="Times New Roman" w:hAnsi="Times New Roman" w:cs="Times New Roman"/>
          <w:color w:val="auto"/>
          <w:spacing w:val="-5"/>
          <w:highlight w:val="none"/>
        </w:rPr>
        <w:t>软件工程理论与技术、</w:t>
      </w:r>
      <w:r>
        <w:rPr>
          <w:rFonts w:ascii="Times New Roman" w:hAnsi="Times New Roman" w:cs="Times New Roman"/>
          <w:color w:val="auto"/>
          <w:spacing w:val="-5"/>
          <w:highlight w:val="none"/>
        </w:rPr>
        <w:t>人工智能算法核心、机器学习、深度学习、</w:t>
      </w:r>
      <w:r>
        <w:rPr>
          <w:rFonts w:hint="eastAsia" w:ascii="Times New Roman" w:hAnsi="Times New Roman" w:cs="Times New Roman"/>
          <w:color w:val="auto"/>
          <w:spacing w:val="-5"/>
          <w:highlight w:val="none"/>
        </w:rPr>
        <w:t>强化学习、</w:t>
      </w:r>
      <w:r>
        <w:rPr>
          <w:rFonts w:ascii="Times New Roman" w:hAnsi="Times New Roman" w:cs="Times New Roman"/>
          <w:color w:val="auto"/>
          <w:spacing w:val="-5"/>
          <w:highlight w:val="none"/>
        </w:rPr>
        <w:t>自然语言处理、多模态信息处理、大模型应用等多个研究方向。</w:t>
      </w:r>
    </w:p>
    <w:p w14:paraId="31A1DB86">
      <w:pPr>
        <w:pStyle w:val="5"/>
        <w:wordWrap w:val="0"/>
        <w:snapToGrid w:val="0"/>
        <w:spacing w:line="360" w:lineRule="auto"/>
        <w:ind w:firstLine="460" w:firstLineChars="200"/>
        <w:rPr>
          <w:rFonts w:hint="eastAsia" w:ascii="Times New Roman" w:hAnsi="Times New Roman" w:cs="Times New Roman"/>
          <w:color w:val="auto"/>
          <w:spacing w:val="-5"/>
          <w:highlight w:val="none"/>
        </w:rPr>
      </w:pPr>
      <w:r>
        <w:rPr>
          <w:rFonts w:ascii="Times New Roman" w:hAnsi="Times New Roman" w:cs="Times New Roman"/>
          <w:color w:val="auto"/>
          <w:spacing w:val="-5"/>
          <w:highlight w:val="none"/>
          <w:lang w:eastAsia="zh-CN"/>
        </w:rPr>
        <w:t>本学位点聚焦</w:t>
      </w:r>
      <w:r>
        <w:rPr>
          <w:rFonts w:hint="eastAsia" w:ascii="Times New Roman" w:hAnsi="Times New Roman" w:cs="Times New Roman"/>
          <w:color w:val="auto"/>
          <w:spacing w:val="-5"/>
          <w:highlight w:val="none"/>
          <w:lang w:val="en-US" w:eastAsia="zh-CN"/>
        </w:rPr>
        <w:t>软件工程</w:t>
      </w:r>
      <w:r>
        <w:rPr>
          <w:rFonts w:ascii="Times New Roman" w:hAnsi="Times New Roman" w:cs="Times New Roman"/>
          <w:color w:val="auto"/>
          <w:spacing w:val="-5"/>
          <w:highlight w:val="none"/>
          <w:lang w:eastAsia="zh-CN"/>
        </w:rPr>
        <w:t>领域的</w:t>
      </w:r>
      <w:r>
        <w:rPr>
          <w:rFonts w:hint="eastAsia" w:ascii="Times New Roman" w:hAnsi="Times New Roman" w:cs="Times New Roman"/>
          <w:color w:val="auto"/>
          <w:spacing w:val="-5"/>
          <w:highlight w:val="none"/>
          <w:lang w:eastAsia="zh-CN"/>
        </w:rPr>
        <w:t>智能软件开发与大模型应用</w:t>
      </w:r>
      <w:r>
        <w:rPr>
          <w:rFonts w:ascii="Times New Roman" w:hAnsi="Times New Roman" w:cs="Times New Roman"/>
          <w:color w:val="auto"/>
          <w:spacing w:val="-5"/>
          <w:highlight w:val="none"/>
          <w:lang w:eastAsia="zh-CN"/>
        </w:rPr>
        <w:t>、</w:t>
      </w:r>
      <w:r>
        <w:rPr>
          <w:rFonts w:hint="eastAsia" w:ascii="Times New Roman" w:hAnsi="Times New Roman" w:cs="Times New Roman"/>
          <w:color w:val="auto"/>
          <w:spacing w:val="-5"/>
          <w:highlight w:val="none"/>
          <w:lang w:eastAsia="zh-CN"/>
        </w:rPr>
        <w:t>生物信息计算与应用</w:t>
      </w:r>
      <w:r>
        <w:rPr>
          <w:rFonts w:ascii="Times New Roman" w:hAnsi="Times New Roman" w:cs="Times New Roman"/>
          <w:color w:val="auto"/>
          <w:spacing w:val="-5"/>
          <w:highlight w:val="none"/>
          <w:lang w:eastAsia="zh-CN"/>
        </w:rPr>
        <w:t>、</w:t>
      </w:r>
      <w:r>
        <w:rPr>
          <w:rFonts w:hint="eastAsia" w:ascii="Times New Roman" w:hAnsi="Times New Roman" w:cs="Times New Roman"/>
          <w:color w:val="auto"/>
          <w:spacing w:val="-5"/>
          <w:highlight w:val="none"/>
          <w:lang w:eastAsia="zh-CN"/>
        </w:rPr>
        <w:t>基于大模型的软件建模与质量优化保障</w:t>
      </w:r>
      <w:r>
        <w:rPr>
          <w:rFonts w:hint="eastAsia" w:ascii="Times New Roman" w:hAnsi="Times New Roman" w:cs="Times New Roman"/>
          <w:color w:val="auto"/>
          <w:spacing w:val="-5"/>
          <w:highlight w:val="none"/>
          <w:lang w:val="en-US" w:eastAsia="zh-CN"/>
        </w:rPr>
        <w:t>三</w:t>
      </w:r>
      <w:r>
        <w:rPr>
          <w:rFonts w:ascii="Times New Roman" w:hAnsi="Times New Roman" w:cs="Times New Roman"/>
          <w:color w:val="auto"/>
          <w:spacing w:val="-5"/>
          <w:highlight w:val="none"/>
          <w:lang w:eastAsia="zh-CN"/>
        </w:rPr>
        <w:t>个方向的人才培养。</w:t>
      </w:r>
    </w:p>
    <w:p w14:paraId="47853111">
      <w:pPr>
        <w:widowControl/>
        <w:numPr>
          <w:ilvl w:val="0"/>
          <w:numId w:val="1"/>
        </w:numPr>
        <w:snapToGrid w:val="0"/>
        <w:spacing w:before="156" w:beforeLines="50" w:after="156" w:afterLines="50" w:line="360" w:lineRule="auto"/>
        <w:ind w:left="210" w:leftChars="100" w:firstLine="241" w:firstLineChars="100"/>
        <w:rPr>
          <w:rFonts w:hint="eastAsia" w:ascii="宋体" w:hAnsi="宋体" w:cs="宋体"/>
          <w:color w:val="auto"/>
          <w:kern w:val="0"/>
          <w:sz w:val="24"/>
          <w:szCs w:val="24"/>
          <w:highlight w:val="none"/>
        </w:rPr>
      </w:pPr>
      <w:r>
        <w:rPr>
          <w:rFonts w:ascii="宋体" w:hAnsi="宋体" w:cs="宋体"/>
          <w:b/>
          <w:bCs/>
          <w:color w:val="auto"/>
          <w:kern w:val="0"/>
          <w:sz w:val="24"/>
          <w:szCs w:val="24"/>
          <w:highlight w:val="none"/>
        </w:rPr>
        <w:t>培养目标</w:t>
      </w:r>
    </w:p>
    <w:p w14:paraId="2657B6C0">
      <w:pPr>
        <w:snapToGrid w:val="0"/>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面向经济社会发展和行业创新发展需求，</w:t>
      </w:r>
      <w:r>
        <w:rPr>
          <w:rFonts w:hint="eastAsia" w:ascii="宋体" w:hAnsi="宋体" w:eastAsia="宋体" w:cs="宋体"/>
          <w:color w:val="auto"/>
          <w:kern w:val="0"/>
          <w:sz w:val="24"/>
          <w:szCs w:val="24"/>
          <w:highlight w:val="none"/>
          <w:shd w:val="clear" w:color="auto" w:fill="auto"/>
        </w:rPr>
        <w:t>立足上海、辐射长三角，培养精技术、重责任</w:t>
      </w:r>
      <w:r>
        <w:rPr>
          <w:rFonts w:hint="eastAsia" w:ascii="宋体" w:hAnsi="宋体" w:cs="宋体"/>
          <w:color w:val="auto"/>
          <w:kern w:val="0"/>
          <w:sz w:val="24"/>
          <w:szCs w:val="24"/>
          <w:highlight w:val="none"/>
        </w:rPr>
        <w:t>、</w:t>
      </w:r>
      <w:r>
        <w:rPr>
          <w:rFonts w:hint="eastAsia" w:ascii="宋体" w:hAnsi="宋体" w:eastAsia="宋体" w:cs="宋体"/>
          <w:color w:val="auto"/>
          <w:kern w:val="0"/>
          <w:sz w:val="24"/>
          <w:szCs w:val="24"/>
          <w:highlight w:val="none"/>
          <w:shd w:val="clear" w:color="auto" w:fill="auto"/>
        </w:rPr>
        <w:t>善创新</w:t>
      </w:r>
      <w:r>
        <w:rPr>
          <w:rFonts w:hint="eastAsia" w:ascii="宋体" w:hAnsi="宋体" w:cs="宋体"/>
          <w:color w:val="auto"/>
          <w:kern w:val="0"/>
          <w:sz w:val="24"/>
          <w:szCs w:val="24"/>
          <w:highlight w:val="none"/>
          <w:shd w:val="clear" w:color="auto" w:fill="auto"/>
          <w:lang w:eastAsia="zh-CN"/>
        </w:rPr>
        <w:t>，</w:t>
      </w:r>
      <w:r>
        <w:rPr>
          <w:rFonts w:hint="eastAsia" w:ascii="宋体" w:hAnsi="宋体" w:cs="宋体"/>
          <w:color w:val="auto"/>
          <w:kern w:val="0"/>
          <w:sz w:val="24"/>
          <w:szCs w:val="24"/>
          <w:highlight w:val="none"/>
        </w:rPr>
        <w:t>掌握电子信息技术职业领域坚实的基础理论和宽广的专业知识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具备工程实践能力、数字技术素养、责任担当意识、绿色发展理念的高素质、高层次应用创新型人才。</w:t>
      </w:r>
    </w:p>
    <w:p w14:paraId="29D54549">
      <w:pPr>
        <w:numPr>
          <w:ilvl w:val="0"/>
          <w:numId w:val="2"/>
        </w:numPr>
        <w:snapToGrid w:val="0"/>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拥护中国共产党领导，热爱祖国，具有良好的社会责任感和道德品质，遵纪守法，积极进取，勇于创新。</w:t>
      </w:r>
    </w:p>
    <w:p w14:paraId="09AFA897">
      <w:pPr>
        <w:numPr>
          <w:ilvl w:val="0"/>
          <w:numId w:val="2"/>
        </w:numPr>
        <w:snapToGrid w:val="0"/>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了解国内外电子信息技术的现状和发展趋势，熟悉电子信息技术专业领域的相关规范，熟悉解决工程问题的先进技术方法和手段。</w:t>
      </w:r>
    </w:p>
    <w:p w14:paraId="6715049D">
      <w:pPr>
        <w:numPr>
          <w:ilvl w:val="0"/>
          <w:numId w:val="2"/>
        </w:numPr>
        <w:snapToGrid w:val="0"/>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掌握软件工程技术领域扎实的基础理论、架构、技术和宽广的专业知识；并具备一定的独立承担工程技术和工程管理工作的能力。（按各自方向重点修改）</w:t>
      </w:r>
    </w:p>
    <w:p w14:paraId="0D20C7CB">
      <w:pPr>
        <w:numPr>
          <w:ilvl w:val="0"/>
          <w:numId w:val="2"/>
        </w:numPr>
        <w:snapToGrid w:val="0"/>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熟练掌握英语，具备良好的阅读和撰写外语资料的能力和进行国际化交流的能力。</w:t>
      </w:r>
    </w:p>
    <w:p w14:paraId="698B685A">
      <w:pPr>
        <w:widowControl/>
        <w:numPr>
          <w:ilvl w:val="0"/>
          <w:numId w:val="2"/>
        </w:numPr>
        <w:snapToGrid w:val="0"/>
        <w:spacing w:line="360" w:lineRule="auto"/>
        <w:ind w:firstLine="48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bidi="ar"/>
        </w:rPr>
        <w:t xml:space="preserve">具有良好的学术规范、工程伦理、敬业精神和职业道德，具有科学严谨和求真务实的学习态度和工作作风，拥有较好的沟通技巧和团队协作能力。 </w:t>
      </w:r>
    </w:p>
    <w:p w14:paraId="2961142F">
      <w:pPr>
        <w:numPr>
          <w:ilvl w:val="0"/>
          <w:numId w:val="2"/>
        </w:numPr>
        <w:snapToGrid w:val="0"/>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具有发现和解决问题、终身学习与发展的意识与能力。</w:t>
      </w:r>
    </w:p>
    <w:p w14:paraId="246336B5">
      <w:pPr>
        <w:snapToGrid w:val="0"/>
        <w:spacing w:line="360" w:lineRule="auto"/>
        <w:ind w:left="42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 </w:t>
      </w:r>
      <w:r>
        <w:rPr>
          <w:rFonts w:hint="eastAsia" w:ascii="宋体" w:hAnsi="宋体" w:cs="宋体"/>
          <w:b/>
          <w:bCs/>
          <w:color w:val="auto"/>
          <w:kern w:val="0"/>
          <w:sz w:val="24"/>
          <w:szCs w:val="24"/>
          <w:highlight w:val="none"/>
        </w:rPr>
        <w:t>三</w:t>
      </w:r>
      <w:r>
        <w:rPr>
          <w:rFonts w:ascii="宋体" w:hAnsi="宋体" w:cs="宋体"/>
          <w:b/>
          <w:bCs/>
          <w:color w:val="auto"/>
          <w:kern w:val="0"/>
          <w:sz w:val="24"/>
          <w:szCs w:val="24"/>
          <w:highlight w:val="none"/>
        </w:rPr>
        <w:t>、学习</w:t>
      </w:r>
      <w:r>
        <w:rPr>
          <w:rFonts w:hint="eastAsia" w:ascii="宋体" w:hAnsi="宋体" w:cs="宋体"/>
          <w:b/>
          <w:bCs/>
          <w:color w:val="auto"/>
          <w:kern w:val="0"/>
          <w:sz w:val="24"/>
          <w:szCs w:val="24"/>
          <w:highlight w:val="none"/>
        </w:rPr>
        <w:t>方式与修业</w:t>
      </w:r>
      <w:r>
        <w:rPr>
          <w:rFonts w:ascii="宋体" w:hAnsi="宋体" w:cs="宋体"/>
          <w:b/>
          <w:bCs/>
          <w:color w:val="auto"/>
          <w:kern w:val="0"/>
          <w:sz w:val="24"/>
          <w:szCs w:val="24"/>
          <w:highlight w:val="none"/>
        </w:rPr>
        <w:t>年限</w:t>
      </w:r>
    </w:p>
    <w:p w14:paraId="3928A581">
      <w:pPr>
        <w:widowControl/>
        <w:snapToGrid w:val="0"/>
        <w:spacing w:after="100" w:afterAutospacing="1" w:line="360" w:lineRule="auto"/>
        <w:ind w:firstLine="480" w:firstLineChars="200"/>
        <w:jc w:val="left"/>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学习方式为全日制，基本修业年限3年，弹性幅度最短不少于2.5</w:t>
      </w:r>
      <w:r>
        <w:rPr>
          <w:rFonts w:ascii="宋体" w:hAnsi="宋体" w:cs="宋体"/>
          <w:bCs/>
          <w:color w:val="auto"/>
          <w:kern w:val="0"/>
          <w:sz w:val="24"/>
          <w:szCs w:val="24"/>
          <w:highlight w:val="none"/>
        </w:rPr>
        <w:t>年，最长不超过5年</w:t>
      </w:r>
      <w:r>
        <w:rPr>
          <w:rFonts w:hint="eastAsia" w:ascii="宋体" w:hAnsi="宋体" w:cs="宋体"/>
          <w:bCs/>
          <w:color w:val="auto"/>
          <w:kern w:val="0"/>
          <w:sz w:val="24"/>
          <w:szCs w:val="24"/>
          <w:highlight w:val="none"/>
        </w:rPr>
        <w:t>。</w:t>
      </w:r>
    </w:p>
    <w:p w14:paraId="3FF913D2">
      <w:pPr>
        <w:widowControl/>
        <w:snapToGrid w:val="0"/>
        <w:spacing w:before="156" w:beforeLines="50" w:after="156" w:afterLines="50" w:line="360" w:lineRule="auto"/>
        <w:ind w:left="210" w:leftChars="100" w:firstLine="241" w:firstLineChars="100"/>
        <w:outlineLvl w:val="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四</w:t>
      </w:r>
      <w:r>
        <w:rPr>
          <w:rFonts w:ascii="宋体" w:hAnsi="宋体" w:cs="宋体"/>
          <w:b/>
          <w:bCs/>
          <w:color w:val="auto"/>
          <w:kern w:val="0"/>
          <w:sz w:val="24"/>
          <w:szCs w:val="24"/>
          <w:highlight w:val="none"/>
        </w:rPr>
        <w:t>、培养方式</w:t>
      </w:r>
    </w:p>
    <w:p w14:paraId="298EDE1E">
      <w:pPr>
        <w:widowControl/>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1.实行“产教融合”培养模式。</w:t>
      </w:r>
      <w:r>
        <w:rPr>
          <w:rFonts w:hint="eastAsia" w:ascii="宋体" w:hAnsi="宋体" w:cs="宋体"/>
          <w:bCs/>
          <w:color w:val="auto"/>
          <w:kern w:val="0"/>
          <w:sz w:val="24"/>
          <w:szCs w:val="24"/>
          <w:highlight w:val="none"/>
        </w:rPr>
        <w:t>培养过程以“产教融合”为培养主线，课程学习、实践教学和学位论文三个环节递进式开展，</w:t>
      </w:r>
      <w:r>
        <w:rPr>
          <w:rFonts w:hint="eastAsia" w:ascii="宋体" w:hAnsi="宋体" w:cs="宋体"/>
          <w:color w:val="auto"/>
          <w:kern w:val="0"/>
          <w:sz w:val="24"/>
          <w:szCs w:val="24"/>
          <w:highlight w:val="none"/>
        </w:rPr>
        <w:t>其中</w:t>
      </w:r>
      <w:r>
        <w:rPr>
          <w:rFonts w:hint="eastAsia" w:ascii="宋体" w:hAnsi="宋体" w:cs="宋体"/>
          <w:bCs/>
          <w:color w:val="auto"/>
          <w:kern w:val="0"/>
          <w:sz w:val="24"/>
          <w:szCs w:val="24"/>
          <w:highlight w:val="none"/>
        </w:rPr>
        <w:t>实践教学</w:t>
      </w:r>
      <w:r>
        <w:rPr>
          <w:rFonts w:hint="eastAsia" w:ascii="宋体" w:hAnsi="宋体" w:cs="宋体"/>
          <w:color w:val="auto"/>
          <w:kern w:val="0"/>
          <w:sz w:val="24"/>
          <w:szCs w:val="24"/>
          <w:highlight w:val="none"/>
        </w:rPr>
        <w:t>和课程学习采用学分制进行量化考核。</w:t>
      </w:r>
    </w:p>
    <w:p w14:paraId="2E68D5F5">
      <w:pPr>
        <w:widowControl/>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2.采用校企“双导师”联合培养制。校内导师为第一责任导师，具有较高学术水平和丰富工程经验，负责制定研究生培养计划，指导研究生的课程学习和学位</w:t>
      </w:r>
      <w:r>
        <w:rPr>
          <w:rFonts w:hint="eastAsia" w:ascii="宋体" w:hAnsi="宋体" w:cs="宋体"/>
          <w:color w:val="auto"/>
          <w:kern w:val="0"/>
          <w:sz w:val="24"/>
          <w:szCs w:val="24"/>
          <w:highlight w:val="none"/>
          <w:lang w:eastAsia="zh-CN"/>
        </w:rPr>
        <w:t>论文</w:t>
      </w:r>
      <w:r>
        <w:rPr>
          <w:rFonts w:hint="eastAsia" w:ascii="宋体" w:hAnsi="宋体" w:cs="宋体"/>
          <w:color w:val="auto"/>
          <w:kern w:val="0"/>
          <w:sz w:val="24"/>
          <w:szCs w:val="24"/>
          <w:highlight w:val="none"/>
        </w:rPr>
        <w:t>涉及的学术内容；企业导师由具有丰富工程实践经验的企业技术专家担任，负责指导研究生的专业实践和学位工作涉及的工程实际内容；导师组共同负责研究生思想品德、学风和职业素养教育。</w:t>
      </w:r>
    </w:p>
    <w:p w14:paraId="79780C60">
      <w:pPr>
        <w:widowControl/>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3.采用“线上线下”互补融合方式。课程设置以行业、企业人才需求为目标，通过课内教授、课外传授，在线教学、案例教学等方式，满足学生多元化需求和个性化培养的要求。</w:t>
      </w:r>
    </w:p>
    <w:p w14:paraId="4395D226">
      <w:pPr>
        <w:widowControl/>
        <w:snapToGrid w:val="0"/>
        <w:spacing w:before="156" w:beforeLines="50" w:after="156" w:afterLines="50" w:line="360" w:lineRule="auto"/>
        <w:outlineLvl w:val="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 xml:space="preserve">    五</w:t>
      </w:r>
      <w:r>
        <w:rPr>
          <w:rFonts w:ascii="宋体" w:hAnsi="宋体" w:cs="宋体"/>
          <w:b/>
          <w:bCs/>
          <w:color w:val="auto"/>
          <w:kern w:val="0"/>
          <w:sz w:val="24"/>
          <w:szCs w:val="24"/>
          <w:highlight w:val="none"/>
        </w:rPr>
        <w:t>、培养方向</w:t>
      </w:r>
    </w:p>
    <w:p w14:paraId="2D26CFF1">
      <w:pPr>
        <w:widowControl/>
        <w:snapToGrid w:val="0"/>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新一代电子信息技术（含量子技术等）属于专业学位硕士</w:t>
      </w:r>
      <w:r>
        <w:rPr>
          <w:rFonts w:hint="eastAsia" w:ascii="宋体" w:hAnsi="宋体" w:cs="宋体"/>
          <w:color w:val="auto"/>
          <w:kern w:val="0"/>
          <w:sz w:val="24"/>
          <w:szCs w:val="24"/>
          <w:highlight w:val="none"/>
          <w:lang w:eastAsia="zh-CN"/>
        </w:rPr>
        <w:t>研究生，</w:t>
      </w:r>
      <w:r>
        <w:rPr>
          <w:rFonts w:hint="eastAsia" w:ascii="宋体" w:hAnsi="宋体" w:cs="宋体"/>
          <w:color w:val="auto"/>
          <w:kern w:val="0"/>
          <w:sz w:val="24"/>
          <w:szCs w:val="24"/>
          <w:highlight w:val="none"/>
        </w:rPr>
        <w:t xml:space="preserve">主要研究方向包括（但不限于）： </w:t>
      </w:r>
    </w:p>
    <w:p w14:paraId="3B7AB599">
      <w:pPr>
        <w:widowControl/>
        <w:numPr>
          <w:ilvl w:val="0"/>
          <w:numId w:val="3"/>
        </w:numPr>
        <w:adjustRightInd w:val="0"/>
        <w:snapToGrid w:val="0"/>
        <w:spacing w:line="360" w:lineRule="auto"/>
        <w:jc w:val="left"/>
        <w:rPr>
          <w:rFonts w:ascii="宋体" w:hAnsi="宋体" w:cs="宋体"/>
          <w:b/>
          <w:bCs/>
          <w:color w:val="auto"/>
          <w:kern w:val="0"/>
          <w:sz w:val="24"/>
          <w:szCs w:val="24"/>
          <w:highlight w:val="none"/>
        </w:rPr>
      </w:pPr>
      <w:bookmarkStart w:id="0" w:name="OLE_LINK1"/>
      <w:r>
        <w:rPr>
          <w:rFonts w:hint="eastAsia" w:ascii="宋体" w:hAnsi="宋体" w:cs="宋体"/>
          <w:b/>
          <w:bCs/>
          <w:color w:val="auto"/>
          <w:kern w:val="0"/>
          <w:sz w:val="24"/>
          <w:szCs w:val="24"/>
          <w:highlight w:val="none"/>
        </w:rPr>
        <w:t>智能软件开发与大模型应用</w:t>
      </w:r>
    </w:p>
    <w:p w14:paraId="35F4BDC5">
      <w:pPr>
        <w:widowControl/>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从事大模型与领域软件建模、软件工程、领域大数据与先进制造业的融合研究与应用，基于云平台的生物信息与生物医药软件大数据、工业软件大数据的搜集、建模、统计和可视化分析处理，在软件大模型数据感知、采集、处理等环节开展资源整合研究。赋能绿色闭环供应链，帮助企事业单位进行数字化转型、复杂生产系统建模与仿真，基于软件生命周期的虚拟制造服务与优化。</w:t>
      </w:r>
    </w:p>
    <w:p w14:paraId="76FB4F62">
      <w:pPr>
        <w:widowControl/>
        <w:numPr>
          <w:ilvl w:val="0"/>
          <w:numId w:val="3"/>
        </w:numPr>
        <w:adjustRightInd w:val="0"/>
        <w:snapToGrid w:val="0"/>
        <w:spacing w:line="360" w:lineRule="auto"/>
        <w:jc w:val="left"/>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生物信息计算与应用</w:t>
      </w:r>
    </w:p>
    <w:p w14:paraId="4B15C3C8">
      <w:pPr>
        <w:widowControl/>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聚焦</w:t>
      </w:r>
      <w:r>
        <w:rPr>
          <w:rFonts w:ascii="宋体" w:hAnsi="宋体" w:cs="宋体"/>
          <w:color w:val="auto"/>
          <w:kern w:val="0"/>
          <w:sz w:val="24"/>
          <w:szCs w:val="24"/>
          <w:highlight w:val="none"/>
        </w:rPr>
        <w:t>生物信息的采集、处理、存储、传播、分析和解释等各方面的学科</w:t>
      </w: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综合利用</w:t>
      </w:r>
      <w:r>
        <w:rPr>
          <w:rFonts w:hint="eastAsia" w:ascii="宋体" w:hAnsi="宋体" w:cs="宋体"/>
          <w:color w:val="auto"/>
          <w:kern w:val="0"/>
          <w:sz w:val="24"/>
          <w:szCs w:val="24"/>
          <w:highlight w:val="none"/>
        </w:rPr>
        <w:t>计算机科学与技术、人工智能、</w:t>
      </w:r>
      <w:r>
        <w:rPr>
          <w:rFonts w:ascii="宋体" w:hAnsi="宋体" w:cs="宋体"/>
          <w:color w:val="auto"/>
          <w:kern w:val="0"/>
          <w:sz w:val="24"/>
          <w:szCs w:val="24"/>
          <w:highlight w:val="none"/>
        </w:rPr>
        <w:t>生物学、</w:t>
      </w:r>
      <w:r>
        <w:rPr>
          <w:rFonts w:hint="eastAsia" w:ascii="宋体" w:hAnsi="宋体" w:cs="宋体"/>
          <w:color w:val="auto"/>
          <w:kern w:val="0"/>
          <w:sz w:val="24"/>
          <w:szCs w:val="24"/>
          <w:highlight w:val="none"/>
        </w:rPr>
        <w:t>软件工程理论与技术、数学</w:t>
      </w:r>
      <w:r>
        <w:rPr>
          <w:rFonts w:ascii="宋体" w:hAnsi="宋体" w:cs="宋体"/>
          <w:color w:val="auto"/>
          <w:kern w:val="0"/>
          <w:sz w:val="24"/>
          <w:szCs w:val="24"/>
          <w:highlight w:val="none"/>
        </w:rPr>
        <w:t>和</w:t>
      </w:r>
      <w:r>
        <w:rPr>
          <w:rFonts w:hint="eastAsia" w:ascii="宋体" w:hAnsi="宋体" w:cs="宋体"/>
          <w:color w:val="auto"/>
          <w:kern w:val="0"/>
          <w:sz w:val="24"/>
          <w:szCs w:val="24"/>
          <w:highlight w:val="none"/>
        </w:rPr>
        <w:t>大模型</w:t>
      </w:r>
      <w:r>
        <w:rPr>
          <w:rFonts w:ascii="宋体" w:hAnsi="宋体" w:cs="宋体"/>
          <w:color w:val="auto"/>
          <w:kern w:val="0"/>
          <w:sz w:val="24"/>
          <w:szCs w:val="24"/>
          <w:highlight w:val="none"/>
        </w:rPr>
        <w:t>揭示大量而复杂的生物数据所赋有的生物学奥秘，研究生物学</w:t>
      </w: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医学</w:t>
      </w:r>
      <w:r>
        <w:rPr>
          <w:rFonts w:hint="eastAsia" w:ascii="宋体" w:hAnsi="宋体" w:cs="宋体"/>
          <w:color w:val="auto"/>
          <w:kern w:val="0"/>
          <w:sz w:val="24"/>
          <w:szCs w:val="24"/>
          <w:highlight w:val="none"/>
        </w:rPr>
        <w:t>、药学等</w:t>
      </w:r>
      <w:r>
        <w:rPr>
          <w:rFonts w:ascii="宋体" w:hAnsi="宋体" w:cs="宋体"/>
          <w:color w:val="auto"/>
          <w:kern w:val="0"/>
          <w:sz w:val="24"/>
          <w:szCs w:val="24"/>
          <w:highlight w:val="none"/>
        </w:rPr>
        <w:t>相关</w:t>
      </w:r>
      <w:r>
        <w:rPr>
          <w:rFonts w:hint="eastAsia" w:ascii="宋体" w:hAnsi="宋体" w:cs="宋体"/>
          <w:color w:val="auto"/>
          <w:kern w:val="0"/>
          <w:sz w:val="24"/>
          <w:szCs w:val="24"/>
          <w:highlight w:val="none"/>
        </w:rPr>
        <w:t>生物健康</w:t>
      </w:r>
      <w:r>
        <w:rPr>
          <w:rFonts w:ascii="宋体" w:hAnsi="宋体" w:cs="宋体"/>
          <w:color w:val="auto"/>
          <w:kern w:val="0"/>
          <w:sz w:val="24"/>
          <w:szCs w:val="24"/>
          <w:highlight w:val="none"/>
        </w:rPr>
        <w:t>数据，包括基因组、蛋白质组</w:t>
      </w:r>
      <w:r>
        <w:rPr>
          <w:rFonts w:hint="eastAsia" w:ascii="宋体" w:hAnsi="宋体" w:cs="宋体"/>
          <w:color w:val="auto"/>
          <w:kern w:val="0"/>
          <w:sz w:val="24"/>
          <w:szCs w:val="24"/>
          <w:highlight w:val="none"/>
        </w:rPr>
        <w:t>、</w:t>
      </w:r>
      <w:r>
        <w:rPr>
          <w:color w:val="auto"/>
          <w:kern w:val="0"/>
          <w:sz w:val="24"/>
          <w:szCs w:val="24"/>
          <w:highlight w:val="none"/>
        </w:rPr>
        <w:t>RNA结构组学等生物分子数据，以及临床和基础医学研究数据，主要体现在基因组学（Genomics）</w:t>
      </w:r>
      <w:r>
        <w:rPr>
          <w:rFonts w:hint="eastAsia"/>
          <w:color w:val="auto"/>
          <w:kern w:val="0"/>
          <w:sz w:val="24"/>
          <w:szCs w:val="24"/>
          <w:highlight w:val="none"/>
        </w:rPr>
        <w:t>、</w:t>
      </w:r>
      <w:r>
        <w:rPr>
          <w:color w:val="auto"/>
          <w:kern w:val="0"/>
          <w:sz w:val="24"/>
          <w:szCs w:val="24"/>
          <w:highlight w:val="none"/>
        </w:rPr>
        <w:t>蛋白质组学（Proteomics</w:t>
      </w:r>
      <w:r>
        <w:rPr>
          <w:rFonts w:ascii="宋体" w:hAnsi="宋体" w:cs="宋体"/>
          <w:color w:val="auto"/>
          <w:kern w:val="0"/>
          <w:sz w:val="24"/>
          <w:szCs w:val="24"/>
          <w:highlight w:val="none"/>
        </w:rPr>
        <w:t>）</w:t>
      </w:r>
      <w:r>
        <w:rPr>
          <w:rFonts w:hint="eastAsia" w:ascii="宋体" w:hAnsi="宋体" w:cs="宋体"/>
          <w:color w:val="auto"/>
          <w:kern w:val="0"/>
          <w:sz w:val="24"/>
          <w:szCs w:val="24"/>
          <w:highlight w:val="none"/>
        </w:rPr>
        <w:t>和</w:t>
      </w:r>
      <w:r>
        <w:rPr>
          <w:color w:val="auto"/>
          <w:kern w:val="0"/>
          <w:sz w:val="24"/>
          <w:szCs w:val="24"/>
          <w:highlight w:val="none"/>
        </w:rPr>
        <w:t>RNA结构组学</w:t>
      </w:r>
      <w:r>
        <w:rPr>
          <w:rFonts w:hint="eastAsia"/>
          <w:color w:val="auto"/>
          <w:kern w:val="0"/>
          <w:sz w:val="24"/>
          <w:szCs w:val="24"/>
          <w:highlight w:val="none"/>
        </w:rPr>
        <w:t>等</w:t>
      </w:r>
      <w:r>
        <w:rPr>
          <w:rFonts w:ascii="宋体" w:hAnsi="宋体" w:cs="宋体"/>
          <w:color w:val="auto"/>
          <w:kern w:val="0"/>
          <w:sz w:val="24"/>
          <w:szCs w:val="24"/>
          <w:highlight w:val="none"/>
        </w:rPr>
        <w:t>方面。</w:t>
      </w:r>
    </w:p>
    <w:p w14:paraId="25A8FE03">
      <w:pPr>
        <w:widowControl/>
        <w:adjustRightInd w:val="0"/>
        <w:snapToGrid w:val="0"/>
        <w:spacing w:line="360" w:lineRule="auto"/>
        <w:ind w:firstLine="482" w:firstLineChars="200"/>
        <w:jc w:val="left"/>
        <w:rPr>
          <w:rFonts w:ascii="宋体" w:hAnsi="宋体" w:cs="宋体"/>
          <w:color w:val="auto"/>
          <w:kern w:val="0"/>
          <w:sz w:val="24"/>
          <w:szCs w:val="24"/>
          <w:highlight w:val="none"/>
        </w:rPr>
      </w:pPr>
      <w:r>
        <w:rPr>
          <w:rFonts w:hint="eastAsia" w:ascii="宋体" w:hAnsi="宋体" w:cs="宋体"/>
          <w:b/>
          <w:bCs/>
          <w:color w:val="auto"/>
          <w:kern w:val="0"/>
          <w:sz w:val="24"/>
          <w:szCs w:val="24"/>
          <w:highlight w:val="none"/>
        </w:rPr>
        <w:t>3.基于大模型的软件建模与质量优化保障</w:t>
      </w:r>
    </w:p>
    <w:p w14:paraId="38296DB3">
      <w:pPr>
        <w:widowControl/>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聚焦</w:t>
      </w:r>
      <w:r>
        <w:rPr>
          <w:rFonts w:ascii="宋体" w:hAnsi="宋体" w:cs="宋体"/>
          <w:color w:val="auto"/>
          <w:kern w:val="0"/>
          <w:sz w:val="24"/>
          <w:szCs w:val="24"/>
          <w:highlight w:val="none"/>
        </w:rPr>
        <w:t>大规模模型重塑软件工程领域，在</w:t>
      </w:r>
      <w:r>
        <w:rPr>
          <w:rFonts w:hint="eastAsia" w:ascii="宋体" w:hAnsi="宋体" w:cs="宋体"/>
          <w:color w:val="auto"/>
          <w:kern w:val="0"/>
          <w:sz w:val="24"/>
          <w:szCs w:val="24"/>
          <w:highlight w:val="none"/>
        </w:rPr>
        <w:t>服务计算、</w:t>
      </w:r>
      <w:r>
        <w:rPr>
          <w:rFonts w:ascii="宋体" w:hAnsi="宋体" w:cs="宋体"/>
          <w:color w:val="auto"/>
          <w:kern w:val="0"/>
          <w:sz w:val="24"/>
          <w:szCs w:val="24"/>
          <w:highlight w:val="none"/>
        </w:rPr>
        <w:t>软件建模与质量保障方面提升研发效能与产品质量。</w:t>
      </w:r>
      <w:r>
        <w:rPr>
          <w:rFonts w:hint="eastAsia" w:ascii="宋体" w:hAnsi="宋体" w:cs="宋体"/>
          <w:color w:val="auto"/>
          <w:kern w:val="0"/>
          <w:sz w:val="24"/>
          <w:szCs w:val="24"/>
          <w:highlight w:val="none"/>
        </w:rPr>
        <w:t>研究</w:t>
      </w:r>
      <w:r>
        <w:rPr>
          <w:rFonts w:ascii="宋体" w:hAnsi="宋体" w:cs="宋体"/>
          <w:color w:val="auto"/>
          <w:kern w:val="0"/>
          <w:sz w:val="24"/>
          <w:szCs w:val="24"/>
          <w:highlight w:val="none"/>
        </w:rPr>
        <w:t>软件建模是对软件系统结构、行为与属性的抽象与描述过程。大模型凭借其强大的代码理解、逻辑推理与生成能力，成为高效的辅助工具。大模型能够辅助生成各类建模元素，根据自然语言需求描述自动生成初步的用例图、类图或序列图草图，根据代码库逆向推导出系统架构模型</w:t>
      </w:r>
      <w:r>
        <w:rPr>
          <w:rFonts w:hint="eastAsia" w:ascii="宋体" w:hAnsi="宋体" w:cs="宋体"/>
          <w:color w:val="auto"/>
          <w:kern w:val="0"/>
          <w:sz w:val="24"/>
          <w:szCs w:val="24"/>
          <w:highlight w:val="none"/>
        </w:rPr>
        <w:t>，生成测试用例。</w:t>
      </w:r>
      <w:r>
        <w:rPr>
          <w:rFonts w:ascii="宋体" w:hAnsi="宋体" w:cs="宋体"/>
          <w:color w:val="auto"/>
          <w:kern w:val="0"/>
          <w:sz w:val="24"/>
          <w:szCs w:val="24"/>
          <w:highlight w:val="none"/>
        </w:rPr>
        <w:t>智能体能更精准地理解业务术语与规则，生成更符合领域特性的高质量模型加速设计</w:t>
      </w:r>
      <w:r>
        <w:rPr>
          <w:rFonts w:hint="eastAsia" w:ascii="宋体" w:hAnsi="宋体" w:cs="宋体"/>
          <w:color w:val="auto"/>
          <w:kern w:val="0"/>
          <w:sz w:val="24"/>
          <w:szCs w:val="24"/>
          <w:highlight w:val="none"/>
        </w:rPr>
        <w:t>和质量保障</w:t>
      </w:r>
      <w:r>
        <w:rPr>
          <w:rFonts w:ascii="宋体" w:hAnsi="宋体" w:cs="宋体"/>
          <w:color w:val="auto"/>
          <w:kern w:val="0"/>
          <w:sz w:val="24"/>
          <w:szCs w:val="24"/>
          <w:highlight w:val="none"/>
        </w:rPr>
        <w:t>迭代。</w:t>
      </w:r>
    </w:p>
    <w:bookmarkEnd w:id="0"/>
    <w:p w14:paraId="68A0EB5E">
      <w:pPr>
        <w:widowControl/>
        <w:snapToGrid w:val="0"/>
        <w:spacing w:before="156" w:beforeLines="50" w:after="156" w:afterLines="50" w:line="360" w:lineRule="auto"/>
        <w:ind w:firstLine="482"/>
        <w:jc w:val="left"/>
        <w:outlineLvl w:val="0"/>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六、</w:t>
      </w:r>
      <w:r>
        <w:rPr>
          <w:rFonts w:ascii="宋体" w:hAnsi="宋体" w:cs="宋体"/>
          <w:b/>
          <w:color w:val="auto"/>
          <w:kern w:val="0"/>
          <w:sz w:val="24"/>
          <w:szCs w:val="24"/>
          <w:highlight w:val="none"/>
        </w:rPr>
        <w:t>课程</w:t>
      </w:r>
      <w:r>
        <w:rPr>
          <w:rFonts w:hint="eastAsia" w:ascii="宋体" w:hAnsi="宋体" w:cs="宋体"/>
          <w:b/>
          <w:color w:val="auto"/>
          <w:kern w:val="0"/>
          <w:sz w:val="24"/>
          <w:szCs w:val="24"/>
          <w:highlight w:val="none"/>
        </w:rPr>
        <w:t>设置与</w:t>
      </w:r>
      <w:r>
        <w:rPr>
          <w:rFonts w:ascii="宋体" w:hAnsi="宋体" w:cs="宋体"/>
          <w:b/>
          <w:color w:val="auto"/>
          <w:kern w:val="0"/>
          <w:sz w:val="24"/>
          <w:szCs w:val="24"/>
          <w:highlight w:val="none"/>
        </w:rPr>
        <w:t>学分要求</w:t>
      </w:r>
    </w:p>
    <w:p w14:paraId="5ADA4344">
      <w:pPr>
        <w:widowControl/>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总学分至少为33学分，包括理论课程学习27学分，实践教学学习6学分。（具体安排见表1）</w:t>
      </w:r>
    </w:p>
    <w:p w14:paraId="26A29AFF">
      <w:pPr>
        <w:widowControl/>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研究生理论课程包括公共课、专</w:t>
      </w:r>
      <w:r>
        <w:rPr>
          <w:rFonts w:ascii="宋体" w:hAnsi="宋体" w:cs="宋体"/>
          <w:color w:val="auto"/>
          <w:kern w:val="0"/>
          <w:sz w:val="24"/>
          <w:szCs w:val="24"/>
          <w:highlight w:val="none"/>
        </w:rPr>
        <w:t>业基础课、</w:t>
      </w:r>
      <w:r>
        <w:rPr>
          <w:rFonts w:hint="eastAsia" w:ascii="宋体" w:hAnsi="宋体" w:cs="宋体"/>
          <w:color w:val="auto"/>
          <w:kern w:val="0"/>
          <w:sz w:val="24"/>
          <w:szCs w:val="24"/>
          <w:highlight w:val="none"/>
        </w:rPr>
        <w:t>专业必修课、专业选修课和人文与职业素养课程。其中公共课、专</w:t>
      </w:r>
      <w:r>
        <w:rPr>
          <w:rFonts w:ascii="宋体" w:hAnsi="宋体" w:cs="宋体"/>
          <w:color w:val="auto"/>
          <w:kern w:val="0"/>
          <w:sz w:val="24"/>
          <w:szCs w:val="24"/>
          <w:highlight w:val="none"/>
        </w:rPr>
        <w:t>业基础课</w:t>
      </w:r>
      <w:r>
        <w:rPr>
          <w:rFonts w:hint="eastAsia" w:ascii="宋体" w:hAnsi="宋体" w:cs="宋体"/>
          <w:color w:val="auto"/>
          <w:kern w:val="0"/>
          <w:sz w:val="24"/>
          <w:szCs w:val="24"/>
          <w:highlight w:val="none"/>
        </w:rPr>
        <w:t>必修课为19学分，专业选修课至少6学分，人文与职业素养课程至少2学分。</w:t>
      </w:r>
    </w:p>
    <w:p w14:paraId="32DAD448">
      <w:pPr>
        <w:widowControl/>
        <w:snapToGrid w:val="0"/>
        <w:spacing w:before="156" w:beforeLines="50" w:after="156" w:afterLines="50" w:line="360" w:lineRule="auto"/>
        <w:ind w:firstLine="482"/>
        <w:jc w:val="left"/>
        <w:outlineLvl w:val="0"/>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七、</w:t>
      </w:r>
      <w:r>
        <w:rPr>
          <w:rFonts w:ascii="宋体" w:hAnsi="宋体" w:cs="宋体"/>
          <w:b/>
          <w:color w:val="auto"/>
          <w:kern w:val="0"/>
          <w:sz w:val="24"/>
          <w:szCs w:val="24"/>
          <w:highlight w:val="none"/>
        </w:rPr>
        <w:t>实践</w:t>
      </w:r>
      <w:r>
        <w:rPr>
          <w:rFonts w:hint="eastAsia" w:ascii="宋体" w:hAnsi="宋体" w:cs="宋体"/>
          <w:b/>
          <w:color w:val="auto"/>
          <w:kern w:val="0"/>
          <w:sz w:val="24"/>
          <w:szCs w:val="24"/>
          <w:highlight w:val="none"/>
        </w:rPr>
        <w:t>教学</w:t>
      </w:r>
    </w:p>
    <w:p w14:paraId="3F8F2256">
      <w:pPr>
        <w:widowControl/>
        <w:snapToGrid w:val="0"/>
        <w:spacing w:line="360" w:lineRule="auto"/>
        <w:ind w:firstLine="480" w:firstLineChars="200"/>
        <w:rPr>
          <w:color w:val="auto"/>
          <w:kern w:val="0"/>
          <w:sz w:val="24"/>
          <w:highlight w:val="none"/>
        </w:rPr>
      </w:pPr>
      <w:r>
        <w:rPr>
          <w:rFonts w:hint="eastAsia"/>
          <w:color w:val="auto"/>
          <w:kern w:val="0"/>
          <w:sz w:val="24"/>
          <w:highlight w:val="none"/>
        </w:rPr>
        <w:t>实践教学可采取专业实践、创新创业竞赛、学术讲座、社会实践和海外交流等方式进行，集中实践与分段实践相结合。研究生必须完成的专业实践包括企业岗位实习和工程技术实践，并至少获得6学分视为实践教学通过。</w:t>
      </w:r>
      <w:r>
        <w:rPr>
          <w:color w:val="auto"/>
          <w:kern w:val="0"/>
          <w:sz w:val="24"/>
          <w:highlight w:val="none"/>
        </w:rPr>
        <w:t>实践</w:t>
      </w:r>
      <w:r>
        <w:rPr>
          <w:rFonts w:hint="eastAsia"/>
          <w:color w:val="auto"/>
          <w:kern w:val="0"/>
          <w:sz w:val="24"/>
          <w:highlight w:val="none"/>
        </w:rPr>
        <w:t>教学</w:t>
      </w:r>
      <w:r>
        <w:rPr>
          <w:color w:val="auto"/>
          <w:kern w:val="0"/>
          <w:sz w:val="24"/>
          <w:highlight w:val="none"/>
        </w:rPr>
        <w:t>未通过，不得申请学位论文答辩。</w:t>
      </w:r>
    </w:p>
    <w:p w14:paraId="32A8DC84">
      <w:pPr>
        <w:widowControl/>
        <w:snapToGrid w:val="0"/>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工程类硕士专业学位研究生专业实践时间为1年。</w:t>
      </w:r>
    </w:p>
    <w:p w14:paraId="647999DF">
      <w:pPr>
        <w:widowControl/>
        <w:snapToGrid w:val="0"/>
        <w:spacing w:before="156" w:beforeLines="50" w:after="156" w:afterLines="50" w:line="360" w:lineRule="auto"/>
        <w:ind w:firstLine="482" w:firstLineChars="200"/>
        <w:jc w:val="left"/>
        <w:outlineLvl w:val="0"/>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八、</w:t>
      </w:r>
      <w:r>
        <w:rPr>
          <w:rFonts w:ascii="宋体" w:hAnsi="宋体" w:cs="宋体"/>
          <w:b/>
          <w:color w:val="auto"/>
          <w:kern w:val="0"/>
          <w:sz w:val="24"/>
          <w:szCs w:val="24"/>
          <w:highlight w:val="none"/>
        </w:rPr>
        <w:t>学位论文</w:t>
      </w:r>
    </w:p>
    <w:p w14:paraId="146D4C58">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研究生必须在</w:t>
      </w:r>
      <w:r>
        <w:rPr>
          <w:rFonts w:hint="eastAsia" w:ascii="Times New Roman" w:hAnsi="Times New Roman" w:cs="Times New Roman"/>
          <w:color w:val="auto"/>
          <w:spacing w:val="-5"/>
          <w:highlight w:val="none"/>
          <w:lang w:eastAsia="zh-CN"/>
        </w:rPr>
        <w:t>校内外</w:t>
      </w:r>
      <w:r>
        <w:rPr>
          <w:rFonts w:ascii="Times New Roman" w:hAnsi="Times New Roman" w:cs="Times New Roman"/>
          <w:color w:val="auto"/>
          <w:spacing w:val="-5"/>
          <w:highlight w:val="none"/>
          <w:lang w:eastAsia="zh-CN"/>
        </w:rPr>
        <w:t>导师</w:t>
      </w:r>
      <w:r>
        <w:rPr>
          <w:rFonts w:hint="eastAsia" w:ascii="Times New Roman" w:hAnsi="Times New Roman" w:cs="Times New Roman"/>
          <w:color w:val="auto"/>
          <w:spacing w:val="-5"/>
          <w:highlight w:val="none"/>
          <w:lang w:eastAsia="zh-CN"/>
        </w:rPr>
        <w:t>联合</w:t>
      </w:r>
      <w:r>
        <w:rPr>
          <w:rFonts w:ascii="Times New Roman" w:hAnsi="Times New Roman" w:cs="Times New Roman"/>
          <w:color w:val="auto"/>
          <w:spacing w:val="-5"/>
          <w:highlight w:val="none"/>
          <w:lang w:eastAsia="zh-CN"/>
        </w:rPr>
        <w:t>指导下独立完成学位论文</w:t>
      </w:r>
      <w:r>
        <w:rPr>
          <w:rFonts w:hint="eastAsia" w:ascii="Times New Roman" w:hAnsi="Times New Roman" w:cs="Times New Roman"/>
          <w:color w:val="auto"/>
          <w:spacing w:val="-5"/>
          <w:highlight w:val="none"/>
          <w:lang w:eastAsia="zh-CN"/>
        </w:rPr>
        <w:t>，具备相应的技术要求和较充足的工作量，体现作者综合运用科学理论、方法和技术手段解决工程技术问题的能力。</w:t>
      </w:r>
      <w:r>
        <w:rPr>
          <w:rFonts w:ascii="Times New Roman" w:hAnsi="Times New Roman" w:cs="Times New Roman"/>
          <w:color w:val="auto"/>
          <w:spacing w:val="-5"/>
          <w:highlight w:val="none"/>
          <w:lang w:eastAsia="zh-CN"/>
        </w:rPr>
        <w:t>工作程序应包括开题报告、中期</w:t>
      </w:r>
      <w:r>
        <w:rPr>
          <w:rFonts w:hint="eastAsia" w:ascii="Times New Roman" w:hAnsi="Times New Roman" w:cs="Times New Roman"/>
          <w:color w:val="auto"/>
          <w:spacing w:val="-5"/>
          <w:highlight w:val="none"/>
          <w:lang w:eastAsia="zh-CN"/>
        </w:rPr>
        <w:t>检查</w:t>
      </w:r>
      <w:r>
        <w:rPr>
          <w:rFonts w:ascii="Times New Roman" w:hAnsi="Times New Roman" w:cs="Times New Roman"/>
          <w:color w:val="auto"/>
          <w:spacing w:val="-5"/>
          <w:highlight w:val="none"/>
          <w:lang w:eastAsia="zh-CN"/>
        </w:rPr>
        <w:t>及答辩等环节</w:t>
      </w:r>
      <w:r>
        <w:rPr>
          <w:rFonts w:hint="eastAsia" w:ascii="Times New Roman" w:hAnsi="Times New Roman" w:cs="Times New Roman"/>
          <w:color w:val="auto"/>
          <w:spacing w:val="-5"/>
          <w:highlight w:val="none"/>
          <w:lang w:eastAsia="zh-CN"/>
        </w:rPr>
        <w:t>，</w:t>
      </w:r>
      <w:r>
        <w:rPr>
          <w:rFonts w:ascii="Times New Roman" w:hAnsi="Times New Roman" w:cs="Times New Roman"/>
          <w:color w:val="auto"/>
          <w:spacing w:val="-5"/>
          <w:highlight w:val="none"/>
          <w:lang w:eastAsia="zh-CN"/>
        </w:rPr>
        <w:t>各环节均须导师签署书面意见。</w:t>
      </w:r>
    </w:p>
    <w:p w14:paraId="59D5E087">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（1）论文选题要求</w:t>
      </w:r>
    </w:p>
    <w:p w14:paraId="12470F7E">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选题直接来源于生产实际或具有明确的工程背景，要具有一定的理论深度和先进性，拟解决的问题要有一定的技术难度和工作量，其研究成果要有实际应用价值和较好的推广价值。</w:t>
      </w:r>
    </w:p>
    <w:p w14:paraId="31CEAE21">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（2）论文形式及内容要求</w:t>
      </w:r>
    </w:p>
    <w:p w14:paraId="0E09EBFB">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可以是研究类学位论文，如应用研究论文；也可以是设计类和产品开发类论文，如产品研发、工程设计等；还可以是软科学论文，如工程项目管理、调查研究报告。具体要求详见</w:t>
      </w:r>
      <w:r>
        <w:rPr>
          <w:rFonts w:hint="eastAsia" w:ascii="Times New Roman" w:hAnsi="Times New Roman" w:cs="Times New Roman"/>
          <w:color w:val="auto"/>
          <w:spacing w:val="-5"/>
          <w:highlight w:val="none"/>
          <w:lang w:eastAsia="zh-CN"/>
        </w:rPr>
        <w:t>计算机与信息工程学院研究生申请学位创新性研究成果具体标准及认定</w:t>
      </w:r>
      <w:r>
        <w:rPr>
          <w:rFonts w:ascii="Times New Roman" w:hAnsi="Times New Roman" w:cs="Times New Roman"/>
          <w:color w:val="auto"/>
          <w:spacing w:val="-5"/>
          <w:highlight w:val="none"/>
          <w:lang w:eastAsia="zh-CN"/>
        </w:rPr>
        <w:t>。</w:t>
      </w:r>
    </w:p>
    <w:p w14:paraId="5C40D0D4">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（3）论文规范要求</w:t>
      </w:r>
    </w:p>
    <w:p w14:paraId="7075B293">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条理清楚，用词准确，表述规范。学位论文一般由以下几个部分组成：封面、独创性声明、学位论文版权使用授权书、摘要（中、外文）、关键词、论文目录、正文、参考文献、发表文章和申请专利目录、致谢和必要的附录等。论文正文字数一般不少于 3 万字，具体撰写规范详见《上海第二工业大学研究生学位论文撰写规范》。</w:t>
      </w:r>
    </w:p>
    <w:p w14:paraId="354CB5DC">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（4）论文水平要求</w:t>
      </w:r>
    </w:p>
    <w:p w14:paraId="56E1D4D2">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①</w:t>
      </w:r>
      <w:r>
        <w:rPr>
          <w:rFonts w:ascii="Times New Roman" w:hAnsi="Times New Roman" w:cs="Times New Roman"/>
          <w:color w:val="auto"/>
          <w:spacing w:val="-5"/>
          <w:highlight w:val="none"/>
          <w:lang w:eastAsia="zh-CN"/>
        </w:rPr>
        <w:t xml:space="preserve"> 论文工作有一定的技术难度和深度，论文成果具有一定的先进性和实用性，体现出作者的新思想、新见解。</w:t>
      </w:r>
    </w:p>
    <w:p w14:paraId="6CC4E8BC">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②</w:t>
      </w:r>
      <w:r>
        <w:rPr>
          <w:rFonts w:ascii="Times New Roman" w:hAnsi="Times New Roman" w:cs="Times New Roman"/>
          <w:color w:val="auto"/>
          <w:spacing w:val="-5"/>
          <w:highlight w:val="none"/>
          <w:lang w:eastAsia="zh-CN"/>
        </w:rPr>
        <w:t xml:space="preserve"> 学位论文工作应在导师指导下独立完成，论文工作量饱满；实际工作 时间不得少于一年。</w:t>
      </w:r>
    </w:p>
    <w:p w14:paraId="6F137B50">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③</w:t>
      </w:r>
      <w:r>
        <w:rPr>
          <w:rFonts w:ascii="Times New Roman" w:hAnsi="Times New Roman" w:cs="Times New Roman"/>
          <w:color w:val="auto"/>
          <w:spacing w:val="-5"/>
          <w:highlight w:val="none"/>
          <w:lang w:eastAsia="zh-CN"/>
        </w:rPr>
        <w:t xml:space="preserve"> 学位论文中的文献综述应对选题所涉及的工程技术问题或研究课题的 国内外状况有清晰的描述与分析。</w:t>
      </w:r>
    </w:p>
    <w:p w14:paraId="5CEDE338">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④</w:t>
      </w:r>
      <w:r>
        <w:rPr>
          <w:rFonts w:ascii="Times New Roman" w:hAnsi="Times New Roman" w:cs="Times New Roman"/>
          <w:color w:val="auto"/>
          <w:spacing w:val="-5"/>
          <w:highlight w:val="none"/>
          <w:lang w:eastAsia="zh-CN"/>
        </w:rPr>
        <w:t xml:space="preserve"> 学位论文的正文应综合应用基础理论、科学方法、专业知识和技术手段对所要解决的科研问题或工程实际问题进行分析研究，并能在某些方面提出独 立见解。</w:t>
      </w:r>
    </w:p>
    <w:p w14:paraId="684516EB">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hint="eastAsia"/>
          <w:color w:val="auto"/>
          <w:spacing w:val="-5"/>
          <w:highlight w:val="none"/>
          <w:lang w:eastAsia="zh-CN"/>
        </w:rPr>
        <w:t>⑤</w:t>
      </w:r>
      <w:r>
        <w:rPr>
          <w:rFonts w:ascii="Times New Roman" w:hAnsi="Times New Roman" w:cs="Times New Roman"/>
          <w:color w:val="auto"/>
          <w:spacing w:val="-5"/>
          <w:highlight w:val="none"/>
          <w:lang w:eastAsia="zh-CN"/>
        </w:rPr>
        <w:t xml:space="preserve"> 学位论文撰写要求概念清晰，逻辑严谨，结构合理，层次分明，文字通畅，图表清楚，数据可靠，计算正确，格式规范，引用他人文章应明确标注。</w:t>
      </w:r>
    </w:p>
    <w:p w14:paraId="0289D483">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（5）论文评阅</w:t>
      </w:r>
    </w:p>
    <w:p w14:paraId="6542D321">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学位论文必须经过导师评阅、学术不端相似度检测、双盲评审、同行学术评议等环节，符合条件者可申请学位论文答辩。</w:t>
      </w:r>
    </w:p>
    <w:p w14:paraId="4E3F6840">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（6）论文答辩</w:t>
      </w:r>
    </w:p>
    <w:p w14:paraId="59A63905">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提交论文答辩申请，</w:t>
      </w:r>
      <w:r>
        <w:rPr>
          <w:rFonts w:hint="eastAsia" w:ascii="Times New Roman" w:hAnsi="Times New Roman" w:cs="Times New Roman"/>
          <w:color w:val="auto"/>
          <w:spacing w:val="-5"/>
          <w:highlight w:val="none"/>
          <w:lang w:eastAsia="zh-CN"/>
        </w:rPr>
        <w:t>须满足《上海第二工业大学关于申请硕士学位创新性研究成果的规定》。</w:t>
      </w:r>
    </w:p>
    <w:p w14:paraId="6E0555C5">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学位论文答辩委员会由</w:t>
      </w:r>
      <w:r>
        <w:rPr>
          <w:rFonts w:hint="eastAsia" w:ascii="Times New Roman" w:hAnsi="Times New Roman" w:cs="Times New Roman"/>
          <w:color w:val="auto"/>
          <w:spacing w:val="-5"/>
          <w:highlight w:val="none"/>
          <w:lang w:val="en-US" w:eastAsia="zh-CN"/>
        </w:rPr>
        <w:t>3-5</w:t>
      </w:r>
      <w:r>
        <w:rPr>
          <w:rFonts w:ascii="Times New Roman" w:hAnsi="Times New Roman" w:cs="Times New Roman"/>
          <w:color w:val="auto"/>
          <w:spacing w:val="-5"/>
          <w:highlight w:val="none"/>
          <w:lang w:eastAsia="zh-CN"/>
        </w:rPr>
        <w:t>名具有高级职称或相当专业技术职称的校内外专家组成，至少1位是校外专家。</w:t>
      </w:r>
    </w:p>
    <w:p w14:paraId="30DBA550">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答辩委员会以无记名投票方式对是否通过论文答辩进行表决，经全体答辩委员三分之二以上（含三分之二）同意，方可通过，否则视为不通过。</w:t>
      </w:r>
    </w:p>
    <w:p w14:paraId="3230D97E">
      <w:pPr>
        <w:pStyle w:val="5"/>
        <w:kinsoku/>
        <w:wordWrap w:val="0"/>
        <w:spacing w:after="0" w:line="360" w:lineRule="auto"/>
        <w:ind w:firstLine="460" w:firstLineChars="200"/>
        <w:jc w:val="both"/>
        <w:rPr>
          <w:rFonts w:ascii="Times New Roman" w:hAnsi="Times New Roman" w:cs="Times New Roman"/>
          <w:color w:val="auto"/>
          <w:spacing w:val="-5"/>
          <w:highlight w:val="none"/>
          <w:lang w:eastAsia="zh-CN"/>
        </w:rPr>
      </w:pPr>
      <w:r>
        <w:rPr>
          <w:rFonts w:ascii="Times New Roman" w:hAnsi="Times New Roman" w:cs="Times New Roman"/>
          <w:color w:val="auto"/>
          <w:spacing w:val="-5"/>
          <w:highlight w:val="none"/>
          <w:lang w:eastAsia="zh-CN"/>
        </w:rPr>
        <w:t>论文答辩未通过者，学位论文工作需要进一步深化和完善，申请人可在论文修改后重新申请答辩。</w:t>
      </w:r>
    </w:p>
    <w:p w14:paraId="3CAB3832">
      <w:pPr>
        <w:keepNext w:val="0"/>
        <w:keepLines w:val="0"/>
        <w:pageBreakBefore w:val="0"/>
        <w:widowControl/>
        <w:numPr>
          <w:ilvl w:val="0"/>
          <w:numId w:val="4"/>
        </w:numPr>
        <w:kinsoku/>
        <w:overflowPunct/>
        <w:topLinePunct w:val="0"/>
        <w:autoSpaceDE/>
        <w:autoSpaceDN/>
        <w:bidi w:val="0"/>
        <w:adjustRightInd/>
        <w:snapToGrid w:val="0"/>
        <w:spacing w:line="360" w:lineRule="auto"/>
        <w:ind w:firstLine="482" w:firstLineChars="200"/>
        <w:jc w:val="left"/>
        <w:textAlignment w:val="auto"/>
        <w:outlineLvl w:val="0"/>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过程化管理与质量监控</w:t>
      </w:r>
    </w:p>
    <w:p w14:paraId="29B73C83">
      <w:pPr>
        <w:keepNext w:val="0"/>
        <w:keepLines w:val="0"/>
        <w:pageBreakBefore w:val="0"/>
        <w:widowControl/>
        <w:kinsoku/>
        <w:overflowPunct/>
        <w:topLinePunct w:val="0"/>
        <w:autoSpaceDE/>
        <w:autoSpaceDN/>
        <w:bidi w:val="0"/>
        <w:adjustRightInd/>
        <w:snapToGrid w:val="0"/>
        <w:spacing w:line="360" w:lineRule="auto"/>
        <w:ind w:firstLine="360"/>
        <w:jc w:val="left"/>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按照全生命周期过程管理理念，加强研究生从课程学习</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岗位实习、工程技术实践</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论文开题、中期检查、毕业答辩进行过程控制、监控和管理，并对研究生就业质量进行调查。</w:t>
      </w:r>
    </w:p>
    <w:p w14:paraId="3B402590">
      <w:pPr>
        <w:keepNext w:val="0"/>
        <w:keepLines w:val="0"/>
        <w:pageBreakBefore w:val="0"/>
        <w:widowControl/>
        <w:kinsoku/>
        <w:overflowPunct/>
        <w:topLinePunct w:val="0"/>
        <w:autoSpaceDE/>
        <w:autoSpaceDN/>
        <w:bidi w:val="0"/>
        <w:adjustRightInd/>
        <w:snapToGrid w:val="0"/>
        <w:spacing w:line="360" w:lineRule="auto"/>
        <w:ind w:firstLine="482" w:firstLineChars="200"/>
        <w:jc w:val="left"/>
        <w:textAlignment w:val="auto"/>
        <w:outlineLvl w:val="0"/>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十、毕</w:t>
      </w:r>
      <w:r>
        <w:rPr>
          <w:rFonts w:ascii="宋体" w:hAnsi="宋体" w:cs="宋体"/>
          <w:b/>
          <w:color w:val="auto"/>
          <w:kern w:val="0"/>
          <w:sz w:val="24"/>
          <w:szCs w:val="24"/>
          <w:highlight w:val="none"/>
        </w:rPr>
        <w:t>业与学位授予</w:t>
      </w:r>
    </w:p>
    <w:p w14:paraId="1DB72B6B">
      <w:pPr>
        <w:keepNext w:val="0"/>
        <w:keepLines w:val="0"/>
        <w:pageBreakBefore w:val="0"/>
        <w:widowControl/>
        <w:kinsoku/>
        <w:overflowPunct/>
        <w:topLinePunct w:val="0"/>
        <w:autoSpaceDE/>
        <w:autoSpaceDN/>
        <w:bidi w:val="0"/>
        <w:adjustRightInd/>
        <w:snapToGrid w:val="0"/>
        <w:spacing w:line="360" w:lineRule="auto"/>
        <w:ind w:firstLine="480"/>
        <w:jc w:val="left"/>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研究生在</w:t>
      </w:r>
      <w:r>
        <w:rPr>
          <w:rFonts w:ascii="宋体" w:hAnsi="宋体" w:cs="宋体"/>
          <w:color w:val="auto"/>
          <w:kern w:val="0"/>
          <w:sz w:val="24"/>
          <w:szCs w:val="24"/>
          <w:highlight w:val="none"/>
        </w:rPr>
        <w:t>修业年限内</w:t>
      </w:r>
      <w:r>
        <w:rPr>
          <w:rFonts w:hint="eastAsia" w:ascii="宋体" w:hAnsi="宋体" w:cs="宋体"/>
          <w:color w:val="auto"/>
          <w:kern w:val="0"/>
          <w:sz w:val="24"/>
          <w:szCs w:val="24"/>
          <w:highlight w:val="none"/>
        </w:rPr>
        <w:t>完成培养方案规定的</w:t>
      </w:r>
      <w:r>
        <w:rPr>
          <w:rFonts w:ascii="宋体" w:hAnsi="宋体" w:cs="宋体"/>
          <w:color w:val="auto"/>
          <w:kern w:val="0"/>
          <w:sz w:val="24"/>
          <w:szCs w:val="24"/>
          <w:highlight w:val="none"/>
        </w:rPr>
        <w:t>课程学习、</w:t>
      </w:r>
      <w:r>
        <w:rPr>
          <w:rFonts w:hint="eastAsia" w:ascii="宋体" w:hAnsi="宋体" w:cs="宋体"/>
          <w:color w:val="auto"/>
          <w:kern w:val="0"/>
          <w:sz w:val="24"/>
          <w:szCs w:val="24"/>
          <w:highlight w:val="none"/>
        </w:rPr>
        <w:t>实践教学学习</w:t>
      </w:r>
      <w:r>
        <w:rPr>
          <w:rFonts w:ascii="宋体" w:hAnsi="宋体" w:cs="宋体"/>
          <w:color w:val="auto"/>
          <w:kern w:val="0"/>
          <w:sz w:val="24"/>
          <w:szCs w:val="24"/>
          <w:highlight w:val="none"/>
        </w:rPr>
        <w:t>、</w:t>
      </w:r>
      <w:r>
        <w:rPr>
          <w:rFonts w:hint="eastAsia" w:ascii="宋体" w:hAnsi="宋体" w:cs="宋体"/>
          <w:color w:val="auto"/>
          <w:kern w:val="0"/>
          <w:sz w:val="24"/>
          <w:szCs w:val="24"/>
          <w:highlight w:val="none"/>
        </w:rPr>
        <w:t>学位论文</w:t>
      </w:r>
      <w:r>
        <w:rPr>
          <w:rFonts w:ascii="宋体" w:hAnsi="宋体" w:cs="宋体"/>
          <w:color w:val="auto"/>
          <w:kern w:val="0"/>
          <w:sz w:val="24"/>
          <w:szCs w:val="24"/>
          <w:highlight w:val="none"/>
        </w:rPr>
        <w:t>等培养环节，</w:t>
      </w:r>
      <w:r>
        <w:rPr>
          <w:rFonts w:hint="eastAsia" w:ascii="宋体" w:hAnsi="宋体" w:cs="宋体"/>
          <w:color w:val="auto"/>
          <w:kern w:val="0"/>
          <w:sz w:val="24"/>
          <w:szCs w:val="24"/>
          <w:highlight w:val="none"/>
        </w:rPr>
        <w:t>修满规定学分，并</w:t>
      </w:r>
      <w:r>
        <w:rPr>
          <w:rFonts w:ascii="宋体" w:hAnsi="宋体" w:cs="宋体"/>
          <w:color w:val="auto"/>
          <w:kern w:val="0"/>
          <w:sz w:val="24"/>
          <w:szCs w:val="24"/>
          <w:highlight w:val="none"/>
        </w:rPr>
        <w:t>通过</w:t>
      </w:r>
      <w:r>
        <w:rPr>
          <w:rFonts w:hint="eastAsia" w:ascii="宋体" w:hAnsi="宋体" w:cs="宋体"/>
          <w:color w:val="auto"/>
          <w:kern w:val="0"/>
          <w:sz w:val="24"/>
          <w:szCs w:val="24"/>
          <w:highlight w:val="none"/>
        </w:rPr>
        <w:t>学位</w:t>
      </w:r>
      <w:r>
        <w:rPr>
          <w:rFonts w:ascii="宋体" w:hAnsi="宋体" w:cs="宋体"/>
          <w:color w:val="auto"/>
          <w:kern w:val="0"/>
          <w:sz w:val="24"/>
          <w:szCs w:val="24"/>
          <w:highlight w:val="none"/>
        </w:rPr>
        <w:t>论文答辩</w:t>
      </w:r>
      <w:r>
        <w:rPr>
          <w:rFonts w:hint="eastAsia" w:ascii="宋体" w:hAnsi="宋体" w:cs="宋体"/>
          <w:color w:val="auto"/>
          <w:kern w:val="0"/>
          <w:sz w:val="24"/>
          <w:szCs w:val="24"/>
          <w:highlight w:val="none"/>
        </w:rPr>
        <w:t>，准</w:t>
      </w:r>
      <w:r>
        <w:rPr>
          <w:rFonts w:ascii="宋体" w:hAnsi="宋体" w:cs="宋体"/>
          <w:color w:val="auto"/>
          <w:kern w:val="0"/>
          <w:sz w:val="24"/>
          <w:szCs w:val="24"/>
          <w:highlight w:val="none"/>
        </w:rPr>
        <w:t>予毕业并颁发研究生</w:t>
      </w:r>
      <w:r>
        <w:rPr>
          <w:rFonts w:hint="eastAsia" w:ascii="宋体" w:hAnsi="宋体" w:cs="宋体"/>
          <w:color w:val="auto"/>
          <w:kern w:val="0"/>
          <w:sz w:val="24"/>
          <w:szCs w:val="24"/>
          <w:highlight w:val="none"/>
        </w:rPr>
        <w:t>毕</w:t>
      </w:r>
      <w:r>
        <w:rPr>
          <w:rFonts w:ascii="宋体" w:hAnsi="宋体" w:cs="宋体"/>
          <w:color w:val="auto"/>
          <w:kern w:val="0"/>
          <w:sz w:val="24"/>
          <w:szCs w:val="24"/>
          <w:highlight w:val="none"/>
        </w:rPr>
        <w:t>业证书；</w:t>
      </w:r>
      <w:r>
        <w:rPr>
          <w:rFonts w:hint="eastAsia" w:ascii="宋体" w:hAnsi="宋体" w:cs="宋体"/>
          <w:color w:val="auto"/>
          <w:kern w:val="0"/>
          <w:sz w:val="24"/>
          <w:szCs w:val="24"/>
          <w:highlight w:val="none"/>
        </w:rPr>
        <w:t>符合学位授予条件的，经</w:t>
      </w:r>
      <w:r>
        <w:rPr>
          <w:rFonts w:ascii="宋体" w:hAnsi="宋体" w:cs="宋体"/>
          <w:color w:val="auto"/>
          <w:kern w:val="0"/>
          <w:sz w:val="24"/>
          <w:szCs w:val="24"/>
          <w:highlight w:val="none"/>
        </w:rPr>
        <w:t>校学位评定委员会审核</w:t>
      </w:r>
      <w:r>
        <w:rPr>
          <w:rFonts w:hint="eastAsia" w:ascii="宋体" w:hAnsi="宋体" w:cs="宋体"/>
          <w:color w:val="auto"/>
          <w:kern w:val="0"/>
          <w:sz w:val="24"/>
          <w:szCs w:val="24"/>
          <w:highlight w:val="none"/>
        </w:rPr>
        <w:t>通</w:t>
      </w:r>
      <w:r>
        <w:rPr>
          <w:rFonts w:ascii="宋体" w:hAnsi="宋体" w:cs="宋体"/>
          <w:color w:val="auto"/>
          <w:kern w:val="0"/>
          <w:sz w:val="24"/>
          <w:szCs w:val="24"/>
          <w:highlight w:val="none"/>
        </w:rPr>
        <w:t>过，授予</w:t>
      </w:r>
      <w:r>
        <w:rPr>
          <w:rFonts w:hint="eastAsia" w:ascii="宋体" w:hAnsi="宋体" w:cs="宋体"/>
          <w:color w:val="auto"/>
          <w:kern w:val="0"/>
          <w:sz w:val="24"/>
          <w:szCs w:val="24"/>
          <w:highlight w:val="none"/>
          <w:lang w:val="en-US" w:eastAsia="zh-CN"/>
        </w:rPr>
        <w:t>电子信息</w:t>
      </w:r>
      <w:r>
        <w:rPr>
          <w:rFonts w:hint="eastAsia" w:ascii="宋体" w:hAnsi="宋体" w:cs="宋体"/>
          <w:color w:val="auto"/>
          <w:kern w:val="0"/>
          <w:sz w:val="24"/>
          <w:szCs w:val="24"/>
          <w:highlight w:val="none"/>
        </w:rPr>
        <w:t>硕</w:t>
      </w:r>
      <w:r>
        <w:rPr>
          <w:rFonts w:ascii="宋体" w:hAnsi="宋体" w:cs="宋体"/>
          <w:color w:val="auto"/>
          <w:kern w:val="0"/>
          <w:sz w:val="24"/>
          <w:szCs w:val="24"/>
          <w:highlight w:val="none"/>
        </w:rPr>
        <w:t>士专业学位。</w:t>
      </w:r>
      <w:r>
        <w:rPr>
          <w:rFonts w:hint="eastAsia" w:ascii="宋体" w:hAnsi="宋体" w:cs="宋体"/>
          <w:color w:val="auto"/>
          <w:kern w:val="0"/>
          <w:sz w:val="24"/>
          <w:szCs w:val="24"/>
          <w:highlight w:val="none"/>
        </w:rPr>
        <w:t>未达到毕业要求的，按学校相关规定执行。</w:t>
      </w:r>
    </w:p>
    <w:p w14:paraId="5C110349">
      <w:pPr>
        <w:widowControl/>
        <w:spacing w:line="360" w:lineRule="auto"/>
        <w:ind w:firstLine="480"/>
        <w:jc w:val="left"/>
        <w:rPr>
          <w:rFonts w:hint="eastAsia" w:ascii="宋体" w:hAnsi="宋体" w:cs="宋体"/>
          <w:color w:val="auto"/>
          <w:kern w:val="0"/>
          <w:sz w:val="24"/>
          <w:szCs w:val="24"/>
          <w:highlight w:val="none"/>
        </w:rPr>
      </w:pPr>
    </w:p>
    <w:p w14:paraId="14087567">
      <w:pPr>
        <w:widowControl/>
        <w:adjustRightInd w:val="0"/>
        <w:snapToGrid w:val="0"/>
        <w:ind w:right="-197" w:rightChars="-94"/>
        <w:jc w:val="left"/>
        <w:rPr>
          <w:rFonts w:hint="eastAsia" w:ascii="宋体" w:hAnsi="宋体" w:cs="宋体"/>
          <w:color w:val="auto"/>
          <w:kern w:val="0"/>
          <w:szCs w:val="21"/>
          <w:highlight w:val="none"/>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Verdana">
    <w:panose1 w:val="020B0604030504040204"/>
    <w:charset w:val="00"/>
    <w:family w:val="swiss"/>
    <w:pitch w:val="default"/>
    <w:sig w:usb0="A10006FF" w:usb1="4000205B" w:usb2="0000001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C9D80">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14:paraId="50F18C37">
                          <w:pPr>
                            <w:pStyle w:val="7"/>
                            <w:jc w:val="center"/>
                          </w:pPr>
                          <w:r>
                            <w:fldChar w:fldCharType="begin"/>
                          </w:r>
                          <w:r>
                            <w:instrText xml:space="preserve">PAGE   \* MERGEFORMAT</w:instrText>
                          </w:r>
                          <w:r>
                            <w:fldChar w:fldCharType="separate"/>
                          </w:r>
                          <w:r>
                            <w:t>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vA4U8dQAAAAC&#10;AQAADwAAAGRycy9kb3ducmV2LnhtbE2PQUsDMRCF74L/IUzBS7HJFqntdmcLCr0p2Cp4TTfT3W03&#10;kyVJt9Vfb+pFLwOP93jvm2J1sZ0YyIfWMUI2USCIK2darhE+3tf3cxAhaja6c0wIXxRgVd7eFDo3&#10;7swbGraxFqmEQ64Rmhj7XMpQNWR1mLieOHl7562OSfpaGq/Pqdx2cqrUTFrdclpodE/PDVXH7cki&#10;fL58E23mT+Px8HA4eLVevFXyFfFulKkliEiX+BeGK35ChzIx7dyJTRAdQnok/t7kLTIQO4SpegRZ&#10;FvI/evkDUEsDBBQAAAAIAIdO4kCLLed0zwEAAJQDAAAOAAAAZHJzL2Uyb0RvYy54bWytU82O0zAQ&#10;viPxDpbvNM2yoVXUdLWoWoSEAGnhAVzHbiz5Tx63SV8A3oATF+48V59jx07aRctlD3txxjPjb+b7&#10;ZrK6GYwmBxFAOdvQcjanRFjuWmV3Df3+7e7NkhKIzLZMOysaehRAb9avX616X4sr1zndikAQxELd&#10;+4Z2Mfq6KIB3wjCYOS8sBqULhkW8hl3RBtYjutHF1Xz+ruhdaH1wXACgdzMG6YQYngPopFRcbBzf&#10;G2HjiBqEZhEpQac80HXuVkrB4xcpQUSiG4pMYz6xCNrbdBbrFat3gflO8akF9pwWnnAyTFkseoHa&#10;sMjIPqj/oIziwYGTccadKUYiWRFkUc6faHPfMS8yF5Qa/EV0eDlY/vnwNRDV4iZQYpnBgZ9+/Tz9&#10;/nv684OUSZ7eQ41Z9x7z4vDeDSl18gM6E+tBBpO+yIdgHMU9XsQVQyQcndVisawo4Rgp35bX11UC&#10;KR7f+gDxg3CGJKOhAUeXFWWHTxDH1HNKKmXdndIa/azWlvQIWi0XVX5xCSG6tlgkURhbTVYctsPU&#10;/9a1R6TV4/wbanHdKdEfLcqbVuVshLOxnYxUE/ztPmILubOEOkJNxXBYmdu0WGkb/r3nrMefaf0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vA4U8dQAAAACAQAADwAAAAAAAAABACAAAAAiAAAAZHJz&#10;L2Rvd25yZXYueG1sUEsBAhQAFAAAAAgAh07iQIst53TPAQAAlAMAAA4AAAAAAAAAAQAgAAAAIwEA&#10;AGRycy9lMm9Eb2MueG1sUEsFBgAAAAAGAAYAWQEAAGQFAAAAAA==&#10;">
              <v:fill on="f" focussize="0,0"/>
              <v:stroke on="f" weight="1.25pt"/>
              <v:imagedata o:title=""/>
              <o:lock v:ext="edit" aspectratio="f"/>
              <v:textbox inset="0mm,0mm,0mm,0mm" style="mso-fit-shape-to-text:t;">
                <w:txbxContent>
                  <w:p w14:paraId="50F18C37">
                    <w:pPr>
                      <w:pStyle w:val="7"/>
                      <w:jc w:val="center"/>
                    </w:pPr>
                    <w:r>
                      <w:fldChar w:fldCharType="begin"/>
                    </w:r>
                    <w:r>
                      <w:instrText xml:space="preserve">PAGE   \* MERGEFORMAT</w:instrText>
                    </w:r>
                    <w:r>
                      <w:fldChar w:fldCharType="separate"/>
                    </w:r>
                    <w:r>
                      <w:t>2</w:t>
                    </w:r>
                    <w:r>
                      <w:fldChar w:fldCharType="end"/>
                    </w:r>
                  </w:p>
                </w:txbxContent>
              </v:textbox>
            </v:shape>
          </w:pict>
        </mc:Fallback>
      </mc:AlternateContent>
    </w:r>
  </w:p>
  <w:p w14:paraId="0179C711">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C78A9"/>
    <w:multiLevelType w:val="singleLevel"/>
    <w:tmpl w:val="EEBC78A9"/>
    <w:lvl w:ilvl="0" w:tentative="0">
      <w:start w:val="9"/>
      <w:numFmt w:val="chineseCounting"/>
      <w:suff w:val="nothing"/>
      <w:lvlText w:val="%1、"/>
      <w:lvlJc w:val="left"/>
      <w:rPr>
        <w:rFonts w:hint="eastAsia"/>
      </w:rPr>
    </w:lvl>
  </w:abstractNum>
  <w:abstractNum w:abstractNumId="1">
    <w:nsid w:val="18217AF5"/>
    <w:multiLevelType w:val="singleLevel"/>
    <w:tmpl w:val="18217AF5"/>
    <w:lvl w:ilvl="0" w:tentative="0">
      <w:start w:val="1"/>
      <w:numFmt w:val="decimal"/>
      <w:lvlText w:val="%1."/>
      <w:lvlJc w:val="left"/>
      <w:pPr>
        <w:tabs>
          <w:tab w:val="left" w:pos="312"/>
        </w:tabs>
        <w:ind w:left="-60"/>
      </w:pPr>
    </w:lvl>
  </w:abstractNum>
  <w:abstractNum w:abstractNumId="2">
    <w:nsid w:val="55DA8A1D"/>
    <w:multiLevelType w:val="singleLevel"/>
    <w:tmpl w:val="55DA8A1D"/>
    <w:lvl w:ilvl="0" w:tentative="0">
      <w:start w:val="1"/>
      <w:numFmt w:val="chineseCounting"/>
      <w:suff w:val="nothing"/>
      <w:lvlText w:val="%1、"/>
      <w:lvlJc w:val="left"/>
    </w:lvl>
  </w:abstractNum>
  <w:abstractNum w:abstractNumId="3">
    <w:nsid w:val="58766EA7"/>
    <w:multiLevelType w:val="multilevel"/>
    <w:tmpl w:val="58766EA7"/>
    <w:lvl w:ilvl="0" w:tentative="0">
      <w:start w:val="1"/>
      <w:numFmt w:val="decimal"/>
      <w:lvlText w:val="%1."/>
      <w:lvlJc w:val="left"/>
      <w:pPr>
        <w:ind w:left="842" w:hanging="36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RiNDQzZTQ0YzkzODFlMDJhYzM3MTBmZGUxMDk4YzMifQ=="/>
  </w:docVars>
  <w:rsids>
    <w:rsidRoot w:val="00172A27"/>
    <w:rsid w:val="00001E60"/>
    <w:rsid w:val="00005DCB"/>
    <w:rsid w:val="0000743D"/>
    <w:rsid w:val="00010EB1"/>
    <w:rsid w:val="000123E9"/>
    <w:rsid w:val="00016029"/>
    <w:rsid w:val="00016E67"/>
    <w:rsid w:val="00020ED2"/>
    <w:rsid w:val="0002106B"/>
    <w:rsid w:val="000232A1"/>
    <w:rsid w:val="0002363B"/>
    <w:rsid w:val="00023879"/>
    <w:rsid w:val="00024EF3"/>
    <w:rsid w:val="00031661"/>
    <w:rsid w:val="00032D7E"/>
    <w:rsid w:val="0003325F"/>
    <w:rsid w:val="00035B32"/>
    <w:rsid w:val="00036E49"/>
    <w:rsid w:val="00046436"/>
    <w:rsid w:val="00052417"/>
    <w:rsid w:val="00054DA0"/>
    <w:rsid w:val="00056A72"/>
    <w:rsid w:val="00060E5D"/>
    <w:rsid w:val="0006127D"/>
    <w:rsid w:val="00063687"/>
    <w:rsid w:val="0006415E"/>
    <w:rsid w:val="00067B0F"/>
    <w:rsid w:val="00067E6F"/>
    <w:rsid w:val="00071001"/>
    <w:rsid w:val="000726B5"/>
    <w:rsid w:val="00072D1F"/>
    <w:rsid w:val="00073A12"/>
    <w:rsid w:val="00076543"/>
    <w:rsid w:val="0007679B"/>
    <w:rsid w:val="000777E0"/>
    <w:rsid w:val="0008090E"/>
    <w:rsid w:val="00080F2D"/>
    <w:rsid w:val="00081327"/>
    <w:rsid w:val="00081911"/>
    <w:rsid w:val="00082B33"/>
    <w:rsid w:val="00083FBD"/>
    <w:rsid w:val="000878C7"/>
    <w:rsid w:val="000879DA"/>
    <w:rsid w:val="0009026D"/>
    <w:rsid w:val="0009053D"/>
    <w:rsid w:val="000925D3"/>
    <w:rsid w:val="000A123D"/>
    <w:rsid w:val="000A3B9C"/>
    <w:rsid w:val="000A3BFE"/>
    <w:rsid w:val="000A4F7C"/>
    <w:rsid w:val="000A658B"/>
    <w:rsid w:val="000A67DE"/>
    <w:rsid w:val="000A6A63"/>
    <w:rsid w:val="000A7875"/>
    <w:rsid w:val="000B21AE"/>
    <w:rsid w:val="000B352F"/>
    <w:rsid w:val="000B43DA"/>
    <w:rsid w:val="000B4716"/>
    <w:rsid w:val="000B53BA"/>
    <w:rsid w:val="000C12B7"/>
    <w:rsid w:val="000C1CC9"/>
    <w:rsid w:val="000C1DAC"/>
    <w:rsid w:val="000C2113"/>
    <w:rsid w:val="000C3B21"/>
    <w:rsid w:val="000C4490"/>
    <w:rsid w:val="000C4D6F"/>
    <w:rsid w:val="000C55ED"/>
    <w:rsid w:val="000C5C17"/>
    <w:rsid w:val="000C7B18"/>
    <w:rsid w:val="000D0615"/>
    <w:rsid w:val="000D0F95"/>
    <w:rsid w:val="000D1AC6"/>
    <w:rsid w:val="000E0B54"/>
    <w:rsid w:val="000E4B14"/>
    <w:rsid w:val="000E52BA"/>
    <w:rsid w:val="000E5645"/>
    <w:rsid w:val="000F23B5"/>
    <w:rsid w:val="000F4CD0"/>
    <w:rsid w:val="000F6B73"/>
    <w:rsid w:val="000F6ECF"/>
    <w:rsid w:val="00100FBD"/>
    <w:rsid w:val="00101B3A"/>
    <w:rsid w:val="00102573"/>
    <w:rsid w:val="00103E88"/>
    <w:rsid w:val="00105896"/>
    <w:rsid w:val="00105E3D"/>
    <w:rsid w:val="00106456"/>
    <w:rsid w:val="00106A38"/>
    <w:rsid w:val="00107111"/>
    <w:rsid w:val="00112216"/>
    <w:rsid w:val="00113324"/>
    <w:rsid w:val="00117076"/>
    <w:rsid w:val="00117494"/>
    <w:rsid w:val="00121200"/>
    <w:rsid w:val="0012385A"/>
    <w:rsid w:val="00126D0B"/>
    <w:rsid w:val="001304EB"/>
    <w:rsid w:val="00131BFC"/>
    <w:rsid w:val="0013319F"/>
    <w:rsid w:val="001350C5"/>
    <w:rsid w:val="00135100"/>
    <w:rsid w:val="00135159"/>
    <w:rsid w:val="00136559"/>
    <w:rsid w:val="00140406"/>
    <w:rsid w:val="00144D70"/>
    <w:rsid w:val="00147ED9"/>
    <w:rsid w:val="00151C21"/>
    <w:rsid w:val="00151EA2"/>
    <w:rsid w:val="00154135"/>
    <w:rsid w:val="00156718"/>
    <w:rsid w:val="001573F5"/>
    <w:rsid w:val="00157667"/>
    <w:rsid w:val="0016117B"/>
    <w:rsid w:val="00163B9A"/>
    <w:rsid w:val="00164DA3"/>
    <w:rsid w:val="00165C73"/>
    <w:rsid w:val="00166601"/>
    <w:rsid w:val="0017135F"/>
    <w:rsid w:val="00171DA5"/>
    <w:rsid w:val="0017240E"/>
    <w:rsid w:val="00172A27"/>
    <w:rsid w:val="00174C0F"/>
    <w:rsid w:val="00175DA5"/>
    <w:rsid w:val="001771DE"/>
    <w:rsid w:val="0018246B"/>
    <w:rsid w:val="00185BB2"/>
    <w:rsid w:val="00186E2E"/>
    <w:rsid w:val="00187422"/>
    <w:rsid w:val="00187E5B"/>
    <w:rsid w:val="0019087D"/>
    <w:rsid w:val="0019115F"/>
    <w:rsid w:val="00194B06"/>
    <w:rsid w:val="0019500E"/>
    <w:rsid w:val="001961EB"/>
    <w:rsid w:val="00196A53"/>
    <w:rsid w:val="001A22F5"/>
    <w:rsid w:val="001A2A9F"/>
    <w:rsid w:val="001A3705"/>
    <w:rsid w:val="001A42E8"/>
    <w:rsid w:val="001A45CB"/>
    <w:rsid w:val="001B02C1"/>
    <w:rsid w:val="001B62DF"/>
    <w:rsid w:val="001B7DB6"/>
    <w:rsid w:val="001B7FE5"/>
    <w:rsid w:val="001C246B"/>
    <w:rsid w:val="001C296F"/>
    <w:rsid w:val="001C2AB6"/>
    <w:rsid w:val="001C3BE5"/>
    <w:rsid w:val="001C3C98"/>
    <w:rsid w:val="001C4521"/>
    <w:rsid w:val="001C4FF7"/>
    <w:rsid w:val="001D0DF4"/>
    <w:rsid w:val="001D1FAE"/>
    <w:rsid w:val="001D23A2"/>
    <w:rsid w:val="001D3445"/>
    <w:rsid w:val="001D4AAB"/>
    <w:rsid w:val="001D505D"/>
    <w:rsid w:val="001D73B3"/>
    <w:rsid w:val="001E0322"/>
    <w:rsid w:val="001E1353"/>
    <w:rsid w:val="001E1F7B"/>
    <w:rsid w:val="001E216A"/>
    <w:rsid w:val="001E69B0"/>
    <w:rsid w:val="001F127C"/>
    <w:rsid w:val="001F23DD"/>
    <w:rsid w:val="001F3ED0"/>
    <w:rsid w:val="001F5143"/>
    <w:rsid w:val="0020055F"/>
    <w:rsid w:val="002041F7"/>
    <w:rsid w:val="00204D70"/>
    <w:rsid w:val="0021100D"/>
    <w:rsid w:val="0021519C"/>
    <w:rsid w:val="00215856"/>
    <w:rsid w:val="002221A0"/>
    <w:rsid w:val="00222482"/>
    <w:rsid w:val="00222DA9"/>
    <w:rsid w:val="002237B5"/>
    <w:rsid w:val="00223A17"/>
    <w:rsid w:val="00223E93"/>
    <w:rsid w:val="00224DB5"/>
    <w:rsid w:val="0022768B"/>
    <w:rsid w:val="00230799"/>
    <w:rsid w:val="002332A0"/>
    <w:rsid w:val="002343C1"/>
    <w:rsid w:val="00236CCF"/>
    <w:rsid w:val="00236FC2"/>
    <w:rsid w:val="00240016"/>
    <w:rsid w:val="00240273"/>
    <w:rsid w:val="0024031A"/>
    <w:rsid w:val="00241D02"/>
    <w:rsid w:val="0024209D"/>
    <w:rsid w:val="002439B9"/>
    <w:rsid w:val="00243C82"/>
    <w:rsid w:val="00245F69"/>
    <w:rsid w:val="002467FD"/>
    <w:rsid w:val="002470D5"/>
    <w:rsid w:val="002504E1"/>
    <w:rsid w:val="0025361E"/>
    <w:rsid w:val="00254AA5"/>
    <w:rsid w:val="00255BEE"/>
    <w:rsid w:val="00255E46"/>
    <w:rsid w:val="00256DAE"/>
    <w:rsid w:val="00260D9D"/>
    <w:rsid w:val="002639AD"/>
    <w:rsid w:val="002639F1"/>
    <w:rsid w:val="00263B6C"/>
    <w:rsid w:val="002647A6"/>
    <w:rsid w:val="0027165B"/>
    <w:rsid w:val="00271A16"/>
    <w:rsid w:val="0027208A"/>
    <w:rsid w:val="0027260C"/>
    <w:rsid w:val="00275777"/>
    <w:rsid w:val="002759A2"/>
    <w:rsid w:val="00275E43"/>
    <w:rsid w:val="00280F1F"/>
    <w:rsid w:val="002816DC"/>
    <w:rsid w:val="00287AD5"/>
    <w:rsid w:val="00287D11"/>
    <w:rsid w:val="00290A84"/>
    <w:rsid w:val="00290F85"/>
    <w:rsid w:val="002930C9"/>
    <w:rsid w:val="002939A2"/>
    <w:rsid w:val="002947E0"/>
    <w:rsid w:val="002962AD"/>
    <w:rsid w:val="002A04A4"/>
    <w:rsid w:val="002A1F29"/>
    <w:rsid w:val="002A4D31"/>
    <w:rsid w:val="002A5508"/>
    <w:rsid w:val="002B6E7C"/>
    <w:rsid w:val="002B77AF"/>
    <w:rsid w:val="002C15B2"/>
    <w:rsid w:val="002C4A55"/>
    <w:rsid w:val="002C4C8F"/>
    <w:rsid w:val="002D0393"/>
    <w:rsid w:val="002D1D22"/>
    <w:rsid w:val="002D4092"/>
    <w:rsid w:val="002D4743"/>
    <w:rsid w:val="002D7F64"/>
    <w:rsid w:val="002E0C9A"/>
    <w:rsid w:val="002E4593"/>
    <w:rsid w:val="002E47EC"/>
    <w:rsid w:val="002E5128"/>
    <w:rsid w:val="002E68C1"/>
    <w:rsid w:val="002E6BF9"/>
    <w:rsid w:val="002E6CBB"/>
    <w:rsid w:val="002E71FC"/>
    <w:rsid w:val="002F12C3"/>
    <w:rsid w:val="002F24CC"/>
    <w:rsid w:val="002F3D60"/>
    <w:rsid w:val="002F416C"/>
    <w:rsid w:val="003002B5"/>
    <w:rsid w:val="00302A36"/>
    <w:rsid w:val="0030354A"/>
    <w:rsid w:val="00306645"/>
    <w:rsid w:val="0031140F"/>
    <w:rsid w:val="00311FAC"/>
    <w:rsid w:val="00314922"/>
    <w:rsid w:val="0031509A"/>
    <w:rsid w:val="003178B0"/>
    <w:rsid w:val="00324112"/>
    <w:rsid w:val="00324AEA"/>
    <w:rsid w:val="003258B0"/>
    <w:rsid w:val="003302E9"/>
    <w:rsid w:val="00330BDA"/>
    <w:rsid w:val="00334ED1"/>
    <w:rsid w:val="0033678E"/>
    <w:rsid w:val="00336B4B"/>
    <w:rsid w:val="00337CE6"/>
    <w:rsid w:val="00341A34"/>
    <w:rsid w:val="0034321D"/>
    <w:rsid w:val="00343ACF"/>
    <w:rsid w:val="00344972"/>
    <w:rsid w:val="003468F8"/>
    <w:rsid w:val="00346BFC"/>
    <w:rsid w:val="00346F2D"/>
    <w:rsid w:val="00350572"/>
    <w:rsid w:val="003513D3"/>
    <w:rsid w:val="00354888"/>
    <w:rsid w:val="0035559C"/>
    <w:rsid w:val="00362AEE"/>
    <w:rsid w:val="00363202"/>
    <w:rsid w:val="00363C22"/>
    <w:rsid w:val="0036549F"/>
    <w:rsid w:val="00367825"/>
    <w:rsid w:val="00367E45"/>
    <w:rsid w:val="003712DE"/>
    <w:rsid w:val="003714A2"/>
    <w:rsid w:val="00372445"/>
    <w:rsid w:val="00372AC1"/>
    <w:rsid w:val="00372C54"/>
    <w:rsid w:val="003763A5"/>
    <w:rsid w:val="003765E3"/>
    <w:rsid w:val="00376AD0"/>
    <w:rsid w:val="0038015E"/>
    <w:rsid w:val="0038443A"/>
    <w:rsid w:val="00384586"/>
    <w:rsid w:val="00384B4B"/>
    <w:rsid w:val="00387216"/>
    <w:rsid w:val="00387306"/>
    <w:rsid w:val="003900E2"/>
    <w:rsid w:val="00391DC6"/>
    <w:rsid w:val="00392F10"/>
    <w:rsid w:val="00396B1A"/>
    <w:rsid w:val="003973D4"/>
    <w:rsid w:val="00397D8A"/>
    <w:rsid w:val="003A0435"/>
    <w:rsid w:val="003A0B6E"/>
    <w:rsid w:val="003A55E3"/>
    <w:rsid w:val="003A7815"/>
    <w:rsid w:val="003A7A7F"/>
    <w:rsid w:val="003B20D4"/>
    <w:rsid w:val="003B66D1"/>
    <w:rsid w:val="003B69E5"/>
    <w:rsid w:val="003C1D67"/>
    <w:rsid w:val="003C404F"/>
    <w:rsid w:val="003C5D6A"/>
    <w:rsid w:val="003D17AE"/>
    <w:rsid w:val="003D1A25"/>
    <w:rsid w:val="003D26EE"/>
    <w:rsid w:val="003D284F"/>
    <w:rsid w:val="003D2932"/>
    <w:rsid w:val="003D3245"/>
    <w:rsid w:val="003D4FA8"/>
    <w:rsid w:val="003D5E05"/>
    <w:rsid w:val="003D65B3"/>
    <w:rsid w:val="003D6B3E"/>
    <w:rsid w:val="003D73CE"/>
    <w:rsid w:val="003D7A4D"/>
    <w:rsid w:val="003E2582"/>
    <w:rsid w:val="003E490A"/>
    <w:rsid w:val="003E703E"/>
    <w:rsid w:val="003F0189"/>
    <w:rsid w:val="003F1F16"/>
    <w:rsid w:val="003F5895"/>
    <w:rsid w:val="003F6BAA"/>
    <w:rsid w:val="00402F8F"/>
    <w:rsid w:val="00403CC0"/>
    <w:rsid w:val="00405D85"/>
    <w:rsid w:val="00405E52"/>
    <w:rsid w:val="00406B53"/>
    <w:rsid w:val="0041027D"/>
    <w:rsid w:val="004109F5"/>
    <w:rsid w:val="00410AAD"/>
    <w:rsid w:val="00412448"/>
    <w:rsid w:val="00413C73"/>
    <w:rsid w:val="0041530D"/>
    <w:rsid w:val="004167DC"/>
    <w:rsid w:val="00416A31"/>
    <w:rsid w:val="00420851"/>
    <w:rsid w:val="00420F96"/>
    <w:rsid w:val="00421C3B"/>
    <w:rsid w:val="00425F18"/>
    <w:rsid w:val="00427D55"/>
    <w:rsid w:val="0043167C"/>
    <w:rsid w:val="0043265F"/>
    <w:rsid w:val="00432F73"/>
    <w:rsid w:val="004337B6"/>
    <w:rsid w:val="00433EAC"/>
    <w:rsid w:val="004371C8"/>
    <w:rsid w:val="0044092F"/>
    <w:rsid w:val="00440E00"/>
    <w:rsid w:val="004433E9"/>
    <w:rsid w:val="0044428C"/>
    <w:rsid w:val="0044610F"/>
    <w:rsid w:val="00447C92"/>
    <w:rsid w:val="00450FA6"/>
    <w:rsid w:val="004516DE"/>
    <w:rsid w:val="00453943"/>
    <w:rsid w:val="0045551C"/>
    <w:rsid w:val="004569B7"/>
    <w:rsid w:val="00456F59"/>
    <w:rsid w:val="004573CA"/>
    <w:rsid w:val="00460325"/>
    <w:rsid w:val="004605F3"/>
    <w:rsid w:val="004611AD"/>
    <w:rsid w:val="0046232D"/>
    <w:rsid w:val="004653EE"/>
    <w:rsid w:val="00466350"/>
    <w:rsid w:val="0047018B"/>
    <w:rsid w:val="0048076E"/>
    <w:rsid w:val="00482B51"/>
    <w:rsid w:val="00482EB1"/>
    <w:rsid w:val="0048381A"/>
    <w:rsid w:val="00484846"/>
    <w:rsid w:val="00484A98"/>
    <w:rsid w:val="004851AC"/>
    <w:rsid w:val="00485DEE"/>
    <w:rsid w:val="0048607E"/>
    <w:rsid w:val="00486519"/>
    <w:rsid w:val="00486FE1"/>
    <w:rsid w:val="0048712A"/>
    <w:rsid w:val="00493270"/>
    <w:rsid w:val="004946DC"/>
    <w:rsid w:val="0049635D"/>
    <w:rsid w:val="00496998"/>
    <w:rsid w:val="004A1ADB"/>
    <w:rsid w:val="004A36C2"/>
    <w:rsid w:val="004A3951"/>
    <w:rsid w:val="004A4708"/>
    <w:rsid w:val="004A485D"/>
    <w:rsid w:val="004A689C"/>
    <w:rsid w:val="004B1796"/>
    <w:rsid w:val="004B2612"/>
    <w:rsid w:val="004B493A"/>
    <w:rsid w:val="004B4B26"/>
    <w:rsid w:val="004B4E88"/>
    <w:rsid w:val="004B5772"/>
    <w:rsid w:val="004B6C4E"/>
    <w:rsid w:val="004C09B8"/>
    <w:rsid w:val="004C2128"/>
    <w:rsid w:val="004C60AD"/>
    <w:rsid w:val="004D007D"/>
    <w:rsid w:val="004D0D60"/>
    <w:rsid w:val="004D19C2"/>
    <w:rsid w:val="004D45D9"/>
    <w:rsid w:val="004D6C82"/>
    <w:rsid w:val="004D7DE5"/>
    <w:rsid w:val="004E508A"/>
    <w:rsid w:val="004E5B87"/>
    <w:rsid w:val="004F1FEC"/>
    <w:rsid w:val="004F39B8"/>
    <w:rsid w:val="004F47D8"/>
    <w:rsid w:val="004F5780"/>
    <w:rsid w:val="005002FF"/>
    <w:rsid w:val="005020E7"/>
    <w:rsid w:val="00504135"/>
    <w:rsid w:val="005052DF"/>
    <w:rsid w:val="0051016C"/>
    <w:rsid w:val="00510FED"/>
    <w:rsid w:val="00511170"/>
    <w:rsid w:val="005134F8"/>
    <w:rsid w:val="005137FC"/>
    <w:rsid w:val="005143C5"/>
    <w:rsid w:val="00517985"/>
    <w:rsid w:val="005224C9"/>
    <w:rsid w:val="0052299B"/>
    <w:rsid w:val="0052367D"/>
    <w:rsid w:val="00524D54"/>
    <w:rsid w:val="00527069"/>
    <w:rsid w:val="005276EF"/>
    <w:rsid w:val="00533162"/>
    <w:rsid w:val="00533C68"/>
    <w:rsid w:val="00534130"/>
    <w:rsid w:val="00537FF3"/>
    <w:rsid w:val="00544EF8"/>
    <w:rsid w:val="005502F7"/>
    <w:rsid w:val="00550457"/>
    <w:rsid w:val="00550C43"/>
    <w:rsid w:val="00551369"/>
    <w:rsid w:val="00551789"/>
    <w:rsid w:val="00552404"/>
    <w:rsid w:val="005528B0"/>
    <w:rsid w:val="00553A23"/>
    <w:rsid w:val="00554FAB"/>
    <w:rsid w:val="005613C9"/>
    <w:rsid w:val="005628DD"/>
    <w:rsid w:val="00563243"/>
    <w:rsid w:val="0056397F"/>
    <w:rsid w:val="00564CD2"/>
    <w:rsid w:val="00565D88"/>
    <w:rsid w:val="00573272"/>
    <w:rsid w:val="0057537F"/>
    <w:rsid w:val="00577D8A"/>
    <w:rsid w:val="005800E1"/>
    <w:rsid w:val="00582107"/>
    <w:rsid w:val="00584AD2"/>
    <w:rsid w:val="00586877"/>
    <w:rsid w:val="00587977"/>
    <w:rsid w:val="00590467"/>
    <w:rsid w:val="0059318E"/>
    <w:rsid w:val="00595BB9"/>
    <w:rsid w:val="005968F7"/>
    <w:rsid w:val="00597E18"/>
    <w:rsid w:val="005A1115"/>
    <w:rsid w:val="005A1F70"/>
    <w:rsid w:val="005A554F"/>
    <w:rsid w:val="005A55DA"/>
    <w:rsid w:val="005A6EDC"/>
    <w:rsid w:val="005A6FB6"/>
    <w:rsid w:val="005A7AC7"/>
    <w:rsid w:val="005B0EB5"/>
    <w:rsid w:val="005B0F87"/>
    <w:rsid w:val="005B292F"/>
    <w:rsid w:val="005B2E77"/>
    <w:rsid w:val="005B4BDF"/>
    <w:rsid w:val="005B55D1"/>
    <w:rsid w:val="005C19D9"/>
    <w:rsid w:val="005C48F5"/>
    <w:rsid w:val="005C5910"/>
    <w:rsid w:val="005D01A7"/>
    <w:rsid w:val="005D1085"/>
    <w:rsid w:val="005D109C"/>
    <w:rsid w:val="005D10A4"/>
    <w:rsid w:val="005D2144"/>
    <w:rsid w:val="005D5DE9"/>
    <w:rsid w:val="005D605D"/>
    <w:rsid w:val="005D66BD"/>
    <w:rsid w:val="005D6868"/>
    <w:rsid w:val="005D69EC"/>
    <w:rsid w:val="005E18DA"/>
    <w:rsid w:val="005E19E6"/>
    <w:rsid w:val="005E4CC9"/>
    <w:rsid w:val="005E6D9E"/>
    <w:rsid w:val="005E7392"/>
    <w:rsid w:val="005F29AE"/>
    <w:rsid w:val="005F2AE6"/>
    <w:rsid w:val="005F41C0"/>
    <w:rsid w:val="005F4942"/>
    <w:rsid w:val="005F5999"/>
    <w:rsid w:val="005F68AE"/>
    <w:rsid w:val="005F6B80"/>
    <w:rsid w:val="00601C5F"/>
    <w:rsid w:val="00603BC2"/>
    <w:rsid w:val="00607167"/>
    <w:rsid w:val="00607F83"/>
    <w:rsid w:val="006107A9"/>
    <w:rsid w:val="00612ED4"/>
    <w:rsid w:val="00613197"/>
    <w:rsid w:val="00613BAE"/>
    <w:rsid w:val="00614506"/>
    <w:rsid w:val="00616C14"/>
    <w:rsid w:val="00617575"/>
    <w:rsid w:val="006229CC"/>
    <w:rsid w:val="0062360D"/>
    <w:rsid w:val="006245B5"/>
    <w:rsid w:val="00625035"/>
    <w:rsid w:val="00626081"/>
    <w:rsid w:val="0063557F"/>
    <w:rsid w:val="006379E9"/>
    <w:rsid w:val="00640AC9"/>
    <w:rsid w:val="006410B6"/>
    <w:rsid w:val="00643992"/>
    <w:rsid w:val="00644E04"/>
    <w:rsid w:val="00650493"/>
    <w:rsid w:val="00655036"/>
    <w:rsid w:val="00655C73"/>
    <w:rsid w:val="00655F53"/>
    <w:rsid w:val="006621DA"/>
    <w:rsid w:val="00663216"/>
    <w:rsid w:val="00670550"/>
    <w:rsid w:val="006713C7"/>
    <w:rsid w:val="006718DE"/>
    <w:rsid w:val="00673148"/>
    <w:rsid w:val="00674A6D"/>
    <w:rsid w:val="00674CD4"/>
    <w:rsid w:val="00676440"/>
    <w:rsid w:val="00676579"/>
    <w:rsid w:val="0067690E"/>
    <w:rsid w:val="006773CD"/>
    <w:rsid w:val="00677A14"/>
    <w:rsid w:val="00681681"/>
    <w:rsid w:val="0068224D"/>
    <w:rsid w:val="00682497"/>
    <w:rsid w:val="00684432"/>
    <w:rsid w:val="00691077"/>
    <w:rsid w:val="0069252F"/>
    <w:rsid w:val="006948B0"/>
    <w:rsid w:val="00697A0D"/>
    <w:rsid w:val="006A04EB"/>
    <w:rsid w:val="006A133B"/>
    <w:rsid w:val="006A2F0C"/>
    <w:rsid w:val="006A5563"/>
    <w:rsid w:val="006A5597"/>
    <w:rsid w:val="006A5913"/>
    <w:rsid w:val="006B2DBD"/>
    <w:rsid w:val="006B3DE6"/>
    <w:rsid w:val="006B4003"/>
    <w:rsid w:val="006B782F"/>
    <w:rsid w:val="006B786A"/>
    <w:rsid w:val="006C0C66"/>
    <w:rsid w:val="006C21BE"/>
    <w:rsid w:val="006C4F1C"/>
    <w:rsid w:val="006C511C"/>
    <w:rsid w:val="006C6C94"/>
    <w:rsid w:val="006C7E5B"/>
    <w:rsid w:val="006D4D55"/>
    <w:rsid w:val="006D6DFB"/>
    <w:rsid w:val="006E0023"/>
    <w:rsid w:val="006E1709"/>
    <w:rsid w:val="006E5732"/>
    <w:rsid w:val="006E732A"/>
    <w:rsid w:val="006F0B0A"/>
    <w:rsid w:val="006F0C38"/>
    <w:rsid w:val="006F0DAA"/>
    <w:rsid w:val="006F1554"/>
    <w:rsid w:val="006F211F"/>
    <w:rsid w:val="006F239C"/>
    <w:rsid w:val="006F453C"/>
    <w:rsid w:val="006F46EF"/>
    <w:rsid w:val="006F49CA"/>
    <w:rsid w:val="006F63D9"/>
    <w:rsid w:val="007008F8"/>
    <w:rsid w:val="00703B32"/>
    <w:rsid w:val="007042B3"/>
    <w:rsid w:val="00704860"/>
    <w:rsid w:val="00705B62"/>
    <w:rsid w:val="00705F3E"/>
    <w:rsid w:val="00706AFE"/>
    <w:rsid w:val="00710449"/>
    <w:rsid w:val="00710B2E"/>
    <w:rsid w:val="0071227A"/>
    <w:rsid w:val="00713E84"/>
    <w:rsid w:val="00714D25"/>
    <w:rsid w:val="007203AA"/>
    <w:rsid w:val="007225FF"/>
    <w:rsid w:val="00722DCD"/>
    <w:rsid w:val="00723C2E"/>
    <w:rsid w:val="007243BC"/>
    <w:rsid w:val="007275B2"/>
    <w:rsid w:val="0072774E"/>
    <w:rsid w:val="00727FA0"/>
    <w:rsid w:val="00732871"/>
    <w:rsid w:val="00733080"/>
    <w:rsid w:val="007330DA"/>
    <w:rsid w:val="007445E9"/>
    <w:rsid w:val="0074508C"/>
    <w:rsid w:val="00746175"/>
    <w:rsid w:val="00751184"/>
    <w:rsid w:val="00751724"/>
    <w:rsid w:val="00756616"/>
    <w:rsid w:val="00756A12"/>
    <w:rsid w:val="007605D4"/>
    <w:rsid w:val="0076080A"/>
    <w:rsid w:val="00763ABD"/>
    <w:rsid w:val="00764454"/>
    <w:rsid w:val="00764E8B"/>
    <w:rsid w:val="00765270"/>
    <w:rsid w:val="007708DB"/>
    <w:rsid w:val="0077210F"/>
    <w:rsid w:val="007728B4"/>
    <w:rsid w:val="007739BF"/>
    <w:rsid w:val="007745C4"/>
    <w:rsid w:val="00774779"/>
    <w:rsid w:val="007747A0"/>
    <w:rsid w:val="00775A27"/>
    <w:rsid w:val="00780E8F"/>
    <w:rsid w:val="007828B5"/>
    <w:rsid w:val="00785157"/>
    <w:rsid w:val="00785BDE"/>
    <w:rsid w:val="007874D6"/>
    <w:rsid w:val="007875B3"/>
    <w:rsid w:val="00791A3A"/>
    <w:rsid w:val="00791B0F"/>
    <w:rsid w:val="007928A9"/>
    <w:rsid w:val="007930E5"/>
    <w:rsid w:val="00795798"/>
    <w:rsid w:val="00796F42"/>
    <w:rsid w:val="00797FE4"/>
    <w:rsid w:val="007A2C52"/>
    <w:rsid w:val="007A2F43"/>
    <w:rsid w:val="007A2F63"/>
    <w:rsid w:val="007A2F70"/>
    <w:rsid w:val="007A3153"/>
    <w:rsid w:val="007A5356"/>
    <w:rsid w:val="007A5742"/>
    <w:rsid w:val="007A75AC"/>
    <w:rsid w:val="007A7722"/>
    <w:rsid w:val="007B0F35"/>
    <w:rsid w:val="007B2398"/>
    <w:rsid w:val="007B3E84"/>
    <w:rsid w:val="007B45A3"/>
    <w:rsid w:val="007B47E7"/>
    <w:rsid w:val="007C1625"/>
    <w:rsid w:val="007C19E5"/>
    <w:rsid w:val="007C4984"/>
    <w:rsid w:val="007C6D5D"/>
    <w:rsid w:val="007C6E0F"/>
    <w:rsid w:val="007C7C35"/>
    <w:rsid w:val="007D0AB1"/>
    <w:rsid w:val="007D51F4"/>
    <w:rsid w:val="007D5F7C"/>
    <w:rsid w:val="007D71E2"/>
    <w:rsid w:val="007D7B18"/>
    <w:rsid w:val="007E1DFE"/>
    <w:rsid w:val="007E225B"/>
    <w:rsid w:val="007E2E91"/>
    <w:rsid w:val="007E322D"/>
    <w:rsid w:val="007E378D"/>
    <w:rsid w:val="007E481C"/>
    <w:rsid w:val="007E6BF4"/>
    <w:rsid w:val="007F5C75"/>
    <w:rsid w:val="008015C6"/>
    <w:rsid w:val="00801A77"/>
    <w:rsid w:val="00801F13"/>
    <w:rsid w:val="008037F3"/>
    <w:rsid w:val="008055B5"/>
    <w:rsid w:val="008103D8"/>
    <w:rsid w:val="0081232B"/>
    <w:rsid w:val="008126EF"/>
    <w:rsid w:val="00814011"/>
    <w:rsid w:val="00815994"/>
    <w:rsid w:val="0081639A"/>
    <w:rsid w:val="008167B9"/>
    <w:rsid w:val="00822D4C"/>
    <w:rsid w:val="008239F9"/>
    <w:rsid w:val="008240E5"/>
    <w:rsid w:val="00825897"/>
    <w:rsid w:val="008268CA"/>
    <w:rsid w:val="008277D3"/>
    <w:rsid w:val="008277D5"/>
    <w:rsid w:val="00827B9D"/>
    <w:rsid w:val="0083003A"/>
    <w:rsid w:val="0083231B"/>
    <w:rsid w:val="0083482E"/>
    <w:rsid w:val="0083503E"/>
    <w:rsid w:val="008377FB"/>
    <w:rsid w:val="00837E78"/>
    <w:rsid w:val="0084091D"/>
    <w:rsid w:val="00841A08"/>
    <w:rsid w:val="00843DDB"/>
    <w:rsid w:val="00845CFC"/>
    <w:rsid w:val="00851B6E"/>
    <w:rsid w:val="00851DDB"/>
    <w:rsid w:val="0086162D"/>
    <w:rsid w:val="0086343A"/>
    <w:rsid w:val="008640C4"/>
    <w:rsid w:val="00864196"/>
    <w:rsid w:val="00866367"/>
    <w:rsid w:val="008678C3"/>
    <w:rsid w:val="00871582"/>
    <w:rsid w:val="0087209E"/>
    <w:rsid w:val="00872B91"/>
    <w:rsid w:val="00873964"/>
    <w:rsid w:val="00877804"/>
    <w:rsid w:val="00880807"/>
    <w:rsid w:val="00881671"/>
    <w:rsid w:val="0088182B"/>
    <w:rsid w:val="00882346"/>
    <w:rsid w:val="008831B0"/>
    <w:rsid w:val="00883C13"/>
    <w:rsid w:val="00887E46"/>
    <w:rsid w:val="00890BD3"/>
    <w:rsid w:val="0089240B"/>
    <w:rsid w:val="00893203"/>
    <w:rsid w:val="0089375C"/>
    <w:rsid w:val="008976B9"/>
    <w:rsid w:val="008A1326"/>
    <w:rsid w:val="008A217B"/>
    <w:rsid w:val="008A26B1"/>
    <w:rsid w:val="008A2FF2"/>
    <w:rsid w:val="008A5148"/>
    <w:rsid w:val="008A691A"/>
    <w:rsid w:val="008A7E4A"/>
    <w:rsid w:val="008A7F02"/>
    <w:rsid w:val="008B3164"/>
    <w:rsid w:val="008B3A39"/>
    <w:rsid w:val="008B7367"/>
    <w:rsid w:val="008C1E0E"/>
    <w:rsid w:val="008C5105"/>
    <w:rsid w:val="008D3A22"/>
    <w:rsid w:val="008D5738"/>
    <w:rsid w:val="008D7829"/>
    <w:rsid w:val="008E01F1"/>
    <w:rsid w:val="008E3C66"/>
    <w:rsid w:val="008E3F22"/>
    <w:rsid w:val="008E638E"/>
    <w:rsid w:val="008E7572"/>
    <w:rsid w:val="008F0174"/>
    <w:rsid w:val="008F1FDE"/>
    <w:rsid w:val="008F210E"/>
    <w:rsid w:val="008F3266"/>
    <w:rsid w:val="008F4A57"/>
    <w:rsid w:val="009025CA"/>
    <w:rsid w:val="00902912"/>
    <w:rsid w:val="0090387C"/>
    <w:rsid w:val="0091326E"/>
    <w:rsid w:val="0091462C"/>
    <w:rsid w:val="00916F7D"/>
    <w:rsid w:val="009174E6"/>
    <w:rsid w:val="00917833"/>
    <w:rsid w:val="00917E00"/>
    <w:rsid w:val="00921466"/>
    <w:rsid w:val="0092238C"/>
    <w:rsid w:val="00924DB7"/>
    <w:rsid w:val="009259CE"/>
    <w:rsid w:val="00930A84"/>
    <w:rsid w:val="009354AE"/>
    <w:rsid w:val="00937855"/>
    <w:rsid w:val="0094221D"/>
    <w:rsid w:val="00942A3F"/>
    <w:rsid w:val="0094602D"/>
    <w:rsid w:val="0095088E"/>
    <w:rsid w:val="00954F17"/>
    <w:rsid w:val="00956CE6"/>
    <w:rsid w:val="00957601"/>
    <w:rsid w:val="00957EB3"/>
    <w:rsid w:val="0096047E"/>
    <w:rsid w:val="00962807"/>
    <w:rsid w:val="00964562"/>
    <w:rsid w:val="00971C07"/>
    <w:rsid w:val="0097489A"/>
    <w:rsid w:val="00974A9C"/>
    <w:rsid w:val="009763A1"/>
    <w:rsid w:val="00977B94"/>
    <w:rsid w:val="00982076"/>
    <w:rsid w:val="009822FF"/>
    <w:rsid w:val="00982AD1"/>
    <w:rsid w:val="00985178"/>
    <w:rsid w:val="009863D4"/>
    <w:rsid w:val="00986C7C"/>
    <w:rsid w:val="0099260A"/>
    <w:rsid w:val="00996065"/>
    <w:rsid w:val="009969DF"/>
    <w:rsid w:val="009A332A"/>
    <w:rsid w:val="009A4231"/>
    <w:rsid w:val="009A556F"/>
    <w:rsid w:val="009B1855"/>
    <w:rsid w:val="009B1BA4"/>
    <w:rsid w:val="009B4002"/>
    <w:rsid w:val="009C1116"/>
    <w:rsid w:val="009C1660"/>
    <w:rsid w:val="009C1DC3"/>
    <w:rsid w:val="009C3772"/>
    <w:rsid w:val="009C46EE"/>
    <w:rsid w:val="009C6356"/>
    <w:rsid w:val="009C68EF"/>
    <w:rsid w:val="009C7B0D"/>
    <w:rsid w:val="009D5327"/>
    <w:rsid w:val="009D63AC"/>
    <w:rsid w:val="009D73D8"/>
    <w:rsid w:val="009D7E73"/>
    <w:rsid w:val="009E0ACC"/>
    <w:rsid w:val="009E1641"/>
    <w:rsid w:val="009E4765"/>
    <w:rsid w:val="009E4946"/>
    <w:rsid w:val="009E6972"/>
    <w:rsid w:val="009E7153"/>
    <w:rsid w:val="009F0748"/>
    <w:rsid w:val="009F0985"/>
    <w:rsid w:val="009F0C22"/>
    <w:rsid w:val="009F14D0"/>
    <w:rsid w:val="009F25E1"/>
    <w:rsid w:val="009F2A5D"/>
    <w:rsid w:val="009F2AF8"/>
    <w:rsid w:val="009F5190"/>
    <w:rsid w:val="00A01646"/>
    <w:rsid w:val="00A027C4"/>
    <w:rsid w:val="00A02F68"/>
    <w:rsid w:val="00A031E7"/>
    <w:rsid w:val="00A04C71"/>
    <w:rsid w:val="00A05A8D"/>
    <w:rsid w:val="00A05BFA"/>
    <w:rsid w:val="00A070FD"/>
    <w:rsid w:val="00A073F1"/>
    <w:rsid w:val="00A07CD7"/>
    <w:rsid w:val="00A109B7"/>
    <w:rsid w:val="00A12FE6"/>
    <w:rsid w:val="00A14A5D"/>
    <w:rsid w:val="00A1504B"/>
    <w:rsid w:val="00A1532E"/>
    <w:rsid w:val="00A17F59"/>
    <w:rsid w:val="00A2129D"/>
    <w:rsid w:val="00A235DE"/>
    <w:rsid w:val="00A24A47"/>
    <w:rsid w:val="00A32C8D"/>
    <w:rsid w:val="00A34048"/>
    <w:rsid w:val="00A35D42"/>
    <w:rsid w:val="00A401FC"/>
    <w:rsid w:val="00A42F63"/>
    <w:rsid w:val="00A43BA2"/>
    <w:rsid w:val="00A45B28"/>
    <w:rsid w:val="00A4694B"/>
    <w:rsid w:val="00A52406"/>
    <w:rsid w:val="00A54ABD"/>
    <w:rsid w:val="00A570FD"/>
    <w:rsid w:val="00A61690"/>
    <w:rsid w:val="00A649D1"/>
    <w:rsid w:val="00A6535F"/>
    <w:rsid w:val="00A67020"/>
    <w:rsid w:val="00A75F84"/>
    <w:rsid w:val="00A77B44"/>
    <w:rsid w:val="00A77C0B"/>
    <w:rsid w:val="00A80BC8"/>
    <w:rsid w:val="00A834F1"/>
    <w:rsid w:val="00A835E8"/>
    <w:rsid w:val="00A87C1A"/>
    <w:rsid w:val="00A90D01"/>
    <w:rsid w:val="00A91EF9"/>
    <w:rsid w:val="00A93AF7"/>
    <w:rsid w:val="00A96D77"/>
    <w:rsid w:val="00AA0EA2"/>
    <w:rsid w:val="00AA1B1A"/>
    <w:rsid w:val="00AA30EC"/>
    <w:rsid w:val="00AA6153"/>
    <w:rsid w:val="00AB06AE"/>
    <w:rsid w:val="00AB2BDB"/>
    <w:rsid w:val="00AB624E"/>
    <w:rsid w:val="00AC1282"/>
    <w:rsid w:val="00AC5C44"/>
    <w:rsid w:val="00AC68CF"/>
    <w:rsid w:val="00AD0DBE"/>
    <w:rsid w:val="00AD0F2A"/>
    <w:rsid w:val="00AD7A65"/>
    <w:rsid w:val="00AE0F57"/>
    <w:rsid w:val="00AE1616"/>
    <w:rsid w:val="00AE2171"/>
    <w:rsid w:val="00AE29CF"/>
    <w:rsid w:val="00AE2C2C"/>
    <w:rsid w:val="00AE35EA"/>
    <w:rsid w:val="00AE40EF"/>
    <w:rsid w:val="00AE619B"/>
    <w:rsid w:val="00AF252C"/>
    <w:rsid w:val="00AF5A44"/>
    <w:rsid w:val="00B01CD5"/>
    <w:rsid w:val="00B0344C"/>
    <w:rsid w:val="00B047AA"/>
    <w:rsid w:val="00B06EAB"/>
    <w:rsid w:val="00B07C8C"/>
    <w:rsid w:val="00B12682"/>
    <w:rsid w:val="00B12A2A"/>
    <w:rsid w:val="00B12E6E"/>
    <w:rsid w:val="00B150A3"/>
    <w:rsid w:val="00B15281"/>
    <w:rsid w:val="00B2769C"/>
    <w:rsid w:val="00B31301"/>
    <w:rsid w:val="00B333CC"/>
    <w:rsid w:val="00B34D83"/>
    <w:rsid w:val="00B35EAC"/>
    <w:rsid w:val="00B36689"/>
    <w:rsid w:val="00B3697E"/>
    <w:rsid w:val="00B3708E"/>
    <w:rsid w:val="00B371DF"/>
    <w:rsid w:val="00B43129"/>
    <w:rsid w:val="00B453E4"/>
    <w:rsid w:val="00B4766C"/>
    <w:rsid w:val="00B47CF6"/>
    <w:rsid w:val="00B50E57"/>
    <w:rsid w:val="00B51412"/>
    <w:rsid w:val="00B52AC9"/>
    <w:rsid w:val="00B55481"/>
    <w:rsid w:val="00B57C5F"/>
    <w:rsid w:val="00B62D1B"/>
    <w:rsid w:val="00B6435E"/>
    <w:rsid w:val="00B65710"/>
    <w:rsid w:val="00B6587E"/>
    <w:rsid w:val="00B661A7"/>
    <w:rsid w:val="00B71FAA"/>
    <w:rsid w:val="00B74655"/>
    <w:rsid w:val="00B75F0F"/>
    <w:rsid w:val="00B76067"/>
    <w:rsid w:val="00B76675"/>
    <w:rsid w:val="00B82177"/>
    <w:rsid w:val="00B8235F"/>
    <w:rsid w:val="00B82817"/>
    <w:rsid w:val="00B858C7"/>
    <w:rsid w:val="00B910AD"/>
    <w:rsid w:val="00B9145B"/>
    <w:rsid w:val="00B919C7"/>
    <w:rsid w:val="00B9364C"/>
    <w:rsid w:val="00B940AF"/>
    <w:rsid w:val="00B957B2"/>
    <w:rsid w:val="00B97074"/>
    <w:rsid w:val="00B97C69"/>
    <w:rsid w:val="00BA196B"/>
    <w:rsid w:val="00BA1CFB"/>
    <w:rsid w:val="00BA2460"/>
    <w:rsid w:val="00BA49BD"/>
    <w:rsid w:val="00BA550C"/>
    <w:rsid w:val="00BA5C51"/>
    <w:rsid w:val="00BA69F2"/>
    <w:rsid w:val="00BB0FF7"/>
    <w:rsid w:val="00BB14C2"/>
    <w:rsid w:val="00BB3A3F"/>
    <w:rsid w:val="00BB5683"/>
    <w:rsid w:val="00BB67D2"/>
    <w:rsid w:val="00BB7611"/>
    <w:rsid w:val="00BC174D"/>
    <w:rsid w:val="00BC1A56"/>
    <w:rsid w:val="00BC26A4"/>
    <w:rsid w:val="00BC389E"/>
    <w:rsid w:val="00BC4FA0"/>
    <w:rsid w:val="00BD0906"/>
    <w:rsid w:val="00BD24D3"/>
    <w:rsid w:val="00BD2DF9"/>
    <w:rsid w:val="00BD68CA"/>
    <w:rsid w:val="00BE2276"/>
    <w:rsid w:val="00BE25D2"/>
    <w:rsid w:val="00BF009E"/>
    <w:rsid w:val="00BF1A51"/>
    <w:rsid w:val="00BF32BC"/>
    <w:rsid w:val="00BF3A5A"/>
    <w:rsid w:val="00BF424D"/>
    <w:rsid w:val="00BF59A8"/>
    <w:rsid w:val="00BF64C8"/>
    <w:rsid w:val="00BF65B0"/>
    <w:rsid w:val="00BF7832"/>
    <w:rsid w:val="00C0186A"/>
    <w:rsid w:val="00C024AB"/>
    <w:rsid w:val="00C059E6"/>
    <w:rsid w:val="00C0762F"/>
    <w:rsid w:val="00C156A0"/>
    <w:rsid w:val="00C16EB0"/>
    <w:rsid w:val="00C22651"/>
    <w:rsid w:val="00C23BF9"/>
    <w:rsid w:val="00C25C71"/>
    <w:rsid w:val="00C26536"/>
    <w:rsid w:val="00C26602"/>
    <w:rsid w:val="00C27EE4"/>
    <w:rsid w:val="00C30AC4"/>
    <w:rsid w:val="00C31EF1"/>
    <w:rsid w:val="00C32EE1"/>
    <w:rsid w:val="00C32F19"/>
    <w:rsid w:val="00C33F4E"/>
    <w:rsid w:val="00C36014"/>
    <w:rsid w:val="00C37C6D"/>
    <w:rsid w:val="00C42D1C"/>
    <w:rsid w:val="00C43F2C"/>
    <w:rsid w:val="00C44604"/>
    <w:rsid w:val="00C44AD3"/>
    <w:rsid w:val="00C44E13"/>
    <w:rsid w:val="00C44F0B"/>
    <w:rsid w:val="00C459BC"/>
    <w:rsid w:val="00C47557"/>
    <w:rsid w:val="00C51CBA"/>
    <w:rsid w:val="00C5395E"/>
    <w:rsid w:val="00C53A42"/>
    <w:rsid w:val="00C53DB2"/>
    <w:rsid w:val="00C54B0E"/>
    <w:rsid w:val="00C5500D"/>
    <w:rsid w:val="00C55DD4"/>
    <w:rsid w:val="00C56103"/>
    <w:rsid w:val="00C570CC"/>
    <w:rsid w:val="00C57586"/>
    <w:rsid w:val="00C57AFC"/>
    <w:rsid w:val="00C60EE8"/>
    <w:rsid w:val="00C615BC"/>
    <w:rsid w:val="00C643C0"/>
    <w:rsid w:val="00C65A00"/>
    <w:rsid w:val="00C65F63"/>
    <w:rsid w:val="00C66D3C"/>
    <w:rsid w:val="00C72A20"/>
    <w:rsid w:val="00C74F7F"/>
    <w:rsid w:val="00C75C99"/>
    <w:rsid w:val="00C8092B"/>
    <w:rsid w:val="00C80983"/>
    <w:rsid w:val="00C80B59"/>
    <w:rsid w:val="00C81372"/>
    <w:rsid w:val="00C817F2"/>
    <w:rsid w:val="00C82ABB"/>
    <w:rsid w:val="00C8615C"/>
    <w:rsid w:val="00C874AB"/>
    <w:rsid w:val="00C91C2E"/>
    <w:rsid w:val="00C931C2"/>
    <w:rsid w:val="00C944E3"/>
    <w:rsid w:val="00C9493D"/>
    <w:rsid w:val="00C96597"/>
    <w:rsid w:val="00CA11D5"/>
    <w:rsid w:val="00CA304D"/>
    <w:rsid w:val="00CA40C0"/>
    <w:rsid w:val="00CA514F"/>
    <w:rsid w:val="00CA5FF8"/>
    <w:rsid w:val="00CB0ACE"/>
    <w:rsid w:val="00CB1C4C"/>
    <w:rsid w:val="00CB39AE"/>
    <w:rsid w:val="00CB4A17"/>
    <w:rsid w:val="00CB5021"/>
    <w:rsid w:val="00CB5FCA"/>
    <w:rsid w:val="00CB6B8D"/>
    <w:rsid w:val="00CB7BAC"/>
    <w:rsid w:val="00CC03C0"/>
    <w:rsid w:val="00CC45CE"/>
    <w:rsid w:val="00CC4659"/>
    <w:rsid w:val="00CC5391"/>
    <w:rsid w:val="00CC7152"/>
    <w:rsid w:val="00CD008E"/>
    <w:rsid w:val="00CD27F4"/>
    <w:rsid w:val="00CD3612"/>
    <w:rsid w:val="00CD58EF"/>
    <w:rsid w:val="00CD6A3A"/>
    <w:rsid w:val="00CD72F8"/>
    <w:rsid w:val="00CE00C7"/>
    <w:rsid w:val="00CE0408"/>
    <w:rsid w:val="00CE33AC"/>
    <w:rsid w:val="00CE4FB3"/>
    <w:rsid w:val="00CE5785"/>
    <w:rsid w:val="00CE6B4F"/>
    <w:rsid w:val="00CF012D"/>
    <w:rsid w:val="00CF0DAC"/>
    <w:rsid w:val="00CF2412"/>
    <w:rsid w:val="00CF4228"/>
    <w:rsid w:val="00CF6E13"/>
    <w:rsid w:val="00CF7B8D"/>
    <w:rsid w:val="00D02837"/>
    <w:rsid w:val="00D0368E"/>
    <w:rsid w:val="00D0404B"/>
    <w:rsid w:val="00D04B16"/>
    <w:rsid w:val="00D11392"/>
    <w:rsid w:val="00D13420"/>
    <w:rsid w:val="00D14D40"/>
    <w:rsid w:val="00D15489"/>
    <w:rsid w:val="00D164A9"/>
    <w:rsid w:val="00D20967"/>
    <w:rsid w:val="00D21563"/>
    <w:rsid w:val="00D223FD"/>
    <w:rsid w:val="00D25097"/>
    <w:rsid w:val="00D25B83"/>
    <w:rsid w:val="00D27534"/>
    <w:rsid w:val="00D31842"/>
    <w:rsid w:val="00D35008"/>
    <w:rsid w:val="00D356E7"/>
    <w:rsid w:val="00D36BCA"/>
    <w:rsid w:val="00D372DB"/>
    <w:rsid w:val="00D46C53"/>
    <w:rsid w:val="00D47122"/>
    <w:rsid w:val="00D501F2"/>
    <w:rsid w:val="00D51E77"/>
    <w:rsid w:val="00D52AD0"/>
    <w:rsid w:val="00D52E84"/>
    <w:rsid w:val="00D53B69"/>
    <w:rsid w:val="00D54394"/>
    <w:rsid w:val="00D54D01"/>
    <w:rsid w:val="00D565DF"/>
    <w:rsid w:val="00D573C8"/>
    <w:rsid w:val="00D573D8"/>
    <w:rsid w:val="00D612F0"/>
    <w:rsid w:val="00D618B7"/>
    <w:rsid w:val="00D618FF"/>
    <w:rsid w:val="00D64568"/>
    <w:rsid w:val="00D64758"/>
    <w:rsid w:val="00D64AFF"/>
    <w:rsid w:val="00D65610"/>
    <w:rsid w:val="00D70854"/>
    <w:rsid w:val="00D71600"/>
    <w:rsid w:val="00D7217E"/>
    <w:rsid w:val="00D72B03"/>
    <w:rsid w:val="00D74A3F"/>
    <w:rsid w:val="00D76C56"/>
    <w:rsid w:val="00D801C3"/>
    <w:rsid w:val="00D81782"/>
    <w:rsid w:val="00D81EF8"/>
    <w:rsid w:val="00D8540C"/>
    <w:rsid w:val="00D8616C"/>
    <w:rsid w:val="00D876DD"/>
    <w:rsid w:val="00D912AA"/>
    <w:rsid w:val="00D92028"/>
    <w:rsid w:val="00D93BA8"/>
    <w:rsid w:val="00D94893"/>
    <w:rsid w:val="00D96D2A"/>
    <w:rsid w:val="00D97847"/>
    <w:rsid w:val="00DA2026"/>
    <w:rsid w:val="00DA4D6C"/>
    <w:rsid w:val="00DA61E3"/>
    <w:rsid w:val="00DA6338"/>
    <w:rsid w:val="00DA657C"/>
    <w:rsid w:val="00DA6B04"/>
    <w:rsid w:val="00DB1B37"/>
    <w:rsid w:val="00DB363D"/>
    <w:rsid w:val="00DB3DF9"/>
    <w:rsid w:val="00DB5760"/>
    <w:rsid w:val="00DB7CE3"/>
    <w:rsid w:val="00DC013A"/>
    <w:rsid w:val="00DC0ABF"/>
    <w:rsid w:val="00DC16A9"/>
    <w:rsid w:val="00DC2C34"/>
    <w:rsid w:val="00DC371B"/>
    <w:rsid w:val="00DC585B"/>
    <w:rsid w:val="00DC7A7A"/>
    <w:rsid w:val="00DD0A88"/>
    <w:rsid w:val="00DD0C11"/>
    <w:rsid w:val="00DD1576"/>
    <w:rsid w:val="00DD620B"/>
    <w:rsid w:val="00DE0F0B"/>
    <w:rsid w:val="00DE129E"/>
    <w:rsid w:val="00DE1C69"/>
    <w:rsid w:val="00DE4920"/>
    <w:rsid w:val="00DE6447"/>
    <w:rsid w:val="00DF05A3"/>
    <w:rsid w:val="00DF0EA6"/>
    <w:rsid w:val="00DF4433"/>
    <w:rsid w:val="00E01BE3"/>
    <w:rsid w:val="00E03980"/>
    <w:rsid w:val="00E075E7"/>
    <w:rsid w:val="00E07EB3"/>
    <w:rsid w:val="00E1055E"/>
    <w:rsid w:val="00E1235A"/>
    <w:rsid w:val="00E139C7"/>
    <w:rsid w:val="00E14312"/>
    <w:rsid w:val="00E15D2B"/>
    <w:rsid w:val="00E163DF"/>
    <w:rsid w:val="00E16586"/>
    <w:rsid w:val="00E2211E"/>
    <w:rsid w:val="00E24F26"/>
    <w:rsid w:val="00E264C6"/>
    <w:rsid w:val="00E27744"/>
    <w:rsid w:val="00E27C49"/>
    <w:rsid w:val="00E31E7C"/>
    <w:rsid w:val="00E326AC"/>
    <w:rsid w:val="00E33E88"/>
    <w:rsid w:val="00E34818"/>
    <w:rsid w:val="00E407FA"/>
    <w:rsid w:val="00E423A3"/>
    <w:rsid w:val="00E42790"/>
    <w:rsid w:val="00E448AC"/>
    <w:rsid w:val="00E45DA5"/>
    <w:rsid w:val="00E45E8A"/>
    <w:rsid w:val="00E47A9A"/>
    <w:rsid w:val="00E5157E"/>
    <w:rsid w:val="00E51AD6"/>
    <w:rsid w:val="00E536C6"/>
    <w:rsid w:val="00E546E4"/>
    <w:rsid w:val="00E626B1"/>
    <w:rsid w:val="00E62F8D"/>
    <w:rsid w:val="00E6334F"/>
    <w:rsid w:val="00E65C15"/>
    <w:rsid w:val="00E66A3F"/>
    <w:rsid w:val="00E801E6"/>
    <w:rsid w:val="00E80532"/>
    <w:rsid w:val="00E8056E"/>
    <w:rsid w:val="00E81845"/>
    <w:rsid w:val="00E82543"/>
    <w:rsid w:val="00E82BC3"/>
    <w:rsid w:val="00E8304B"/>
    <w:rsid w:val="00E83366"/>
    <w:rsid w:val="00E84066"/>
    <w:rsid w:val="00E84BFD"/>
    <w:rsid w:val="00E85E1D"/>
    <w:rsid w:val="00E86F1B"/>
    <w:rsid w:val="00E90F8A"/>
    <w:rsid w:val="00E91713"/>
    <w:rsid w:val="00E91F86"/>
    <w:rsid w:val="00E92548"/>
    <w:rsid w:val="00E92CD5"/>
    <w:rsid w:val="00E954C7"/>
    <w:rsid w:val="00E96FE3"/>
    <w:rsid w:val="00E974B2"/>
    <w:rsid w:val="00EA129F"/>
    <w:rsid w:val="00EA27D5"/>
    <w:rsid w:val="00EA72BC"/>
    <w:rsid w:val="00EB2115"/>
    <w:rsid w:val="00EB558A"/>
    <w:rsid w:val="00EB681B"/>
    <w:rsid w:val="00EB72C6"/>
    <w:rsid w:val="00EB72FC"/>
    <w:rsid w:val="00EB7AB2"/>
    <w:rsid w:val="00EB7C5A"/>
    <w:rsid w:val="00EB7CD4"/>
    <w:rsid w:val="00EC5495"/>
    <w:rsid w:val="00ED315F"/>
    <w:rsid w:val="00ED5A42"/>
    <w:rsid w:val="00EE03A1"/>
    <w:rsid w:val="00EE1A70"/>
    <w:rsid w:val="00EE21A4"/>
    <w:rsid w:val="00EE2338"/>
    <w:rsid w:val="00EE3E19"/>
    <w:rsid w:val="00EE42D1"/>
    <w:rsid w:val="00EE4BB1"/>
    <w:rsid w:val="00EE6916"/>
    <w:rsid w:val="00EE75D1"/>
    <w:rsid w:val="00EE7D72"/>
    <w:rsid w:val="00EF6D14"/>
    <w:rsid w:val="00F010E8"/>
    <w:rsid w:val="00F0185B"/>
    <w:rsid w:val="00F03E57"/>
    <w:rsid w:val="00F0531A"/>
    <w:rsid w:val="00F0553D"/>
    <w:rsid w:val="00F05D40"/>
    <w:rsid w:val="00F1011C"/>
    <w:rsid w:val="00F1028A"/>
    <w:rsid w:val="00F1122E"/>
    <w:rsid w:val="00F12CA5"/>
    <w:rsid w:val="00F1323F"/>
    <w:rsid w:val="00F142B4"/>
    <w:rsid w:val="00F16DC5"/>
    <w:rsid w:val="00F21A05"/>
    <w:rsid w:val="00F27DFE"/>
    <w:rsid w:val="00F30F73"/>
    <w:rsid w:val="00F31F12"/>
    <w:rsid w:val="00F320B7"/>
    <w:rsid w:val="00F325DD"/>
    <w:rsid w:val="00F34552"/>
    <w:rsid w:val="00F35D4B"/>
    <w:rsid w:val="00F42DD3"/>
    <w:rsid w:val="00F43070"/>
    <w:rsid w:val="00F44F3E"/>
    <w:rsid w:val="00F45090"/>
    <w:rsid w:val="00F51AD6"/>
    <w:rsid w:val="00F52FDD"/>
    <w:rsid w:val="00F60D94"/>
    <w:rsid w:val="00F6263C"/>
    <w:rsid w:val="00F70815"/>
    <w:rsid w:val="00F72B0E"/>
    <w:rsid w:val="00F72D1C"/>
    <w:rsid w:val="00F73AEC"/>
    <w:rsid w:val="00F84DD8"/>
    <w:rsid w:val="00F8588E"/>
    <w:rsid w:val="00F86AAD"/>
    <w:rsid w:val="00F86FE0"/>
    <w:rsid w:val="00F928D7"/>
    <w:rsid w:val="00F93045"/>
    <w:rsid w:val="00F93EF9"/>
    <w:rsid w:val="00FA1C5E"/>
    <w:rsid w:val="00FA1EE6"/>
    <w:rsid w:val="00FA2074"/>
    <w:rsid w:val="00FA2FB8"/>
    <w:rsid w:val="00FA4087"/>
    <w:rsid w:val="00FA416C"/>
    <w:rsid w:val="00FA452F"/>
    <w:rsid w:val="00FB0037"/>
    <w:rsid w:val="00FB1247"/>
    <w:rsid w:val="00FB2703"/>
    <w:rsid w:val="00FB4B7E"/>
    <w:rsid w:val="00FB5572"/>
    <w:rsid w:val="00FB67EE"/>
    <w:rsid w:val="00FB6E64"/>
    <w:rsid w:val="00FB7BCB"/>
    <w:rsid w:val="00FC125A"/>
    <w:rsid w:val="00FC193B"/>
    <w:rsid w:val="00FC4339"/>
    <w:rsid w:val="00FD0924"/>
    <w:rsid w:val="00FD19EB"/>
    <w:rsid w:val="00FD1B5D"/>
    <w:rsid w:val="00FD1B91"/>
    <w:rsid w:val="00FD43D7"/>
    <w:rsid w:val="00FD43EC"/>
    <w:rsid w:val="00FD5BD8"/>
    <w:rsid w:val="00FE0018"/>
    <w:rsid w:val="00FE01FA"/>
    <w:rsid w:val="00FE18C9"/>
    <w:rsid w:val="00FE3E91"/>
    <w:rsid w:val="00FF0236"/>
    <w:rsid w:val="00FF0AA2"/>
    <w:rsid w:val="00FF0D6D"/>
    <w:rsid w:val="00FF0E73"/>
    <w:rsid w:val="00FF167B"/>
    <w:rsid w:val="00FF3911"/>
    <w:rsid w:val="00FF4DEF"/>
    <w:rsid w:val="00FF75CA"/>
    <w:rsid w:val="010838F6"/>
    <w:rsid w:val="012B0CB9"/>
    <w:rsid w:val="025F640A"/>
    <w:rsid w:val="02B56978"/>
    <w:rsid w:val="0334789D"/>
    <w:rsid w:val="04AF0351"/>
    <w:rsid w:val="055C78EB"/>
    <w:rsid w:val="07035C35"/>
    <w:rsid w:val="0781151E"/>
    <w:rsid w:val="08A91FF4"/>
    <w:rsid w:val="0911422B"/>
    <w:rsid w:val="09175C96"/>
    <w:rsid w:val="09591FAC"/>
    <w:rsid w:val="099A6A6F"/>
    <w:rsid w:val="0B1F66F4"/>
    <w:rsid w:val="0B31091C"/>
    <w:rsid w:val="0B726458"/>
    <w:rsid w:val="0BCE7400"/>
    <w:rsid w:val="0C716068"/>
    <w:rsid w:val="0CE9468B"/>
    <w:rsid w:val="0D0B5C7B"/>
    <w:rsid w:val="0FD15724"/>
    <w:rsid w:val="106F3B84"/>
    <w:rsid w:val="11015AEF"/>
    <w:rsid w:val="114A6C3A"/>
    <w:rsid w:val="12112A65"/>
    <w:rsid w:val="127F06E2"/>
    <w:rsid w:val="12BF500E"/>
    <w:rsid w:val="12EA0AC0"/>
    <w:rsid w:val="137F2DB6"/>
    <w:rsid w:val="13B73A0C"/>
    <w:rsid w:val="140C5CC7"/>
    <w:rsid w:val="14354740"/>
    <w:rsid w:val="145F7714"/>
    <w:rsid w:val="158D6AC1"/>
    <w:rsid w:val="17AF37A5"/>
    <w:rsid w:val="18563FF9"/>
    <w:rsid w:val="18A4788F"/>
    <w:rsid w:val="19122DC8"/>
    <w:rsid w:val="19131B29"/>
    <w:rsid w:val="195A683E"/>
    <w:rsid w:val="19F559BD"/>
    <w:rsid w:val="1A015614"/>
    <w:rsid w:val="1B253512"/>
    <w:rsid w:val="1B9969DF"/>
    <w:rsid w:val="1CD2750E"/>
    <w:rsid w:val="1EEF52A4"/>
    <w:rsid w:val="1F063973"/>
    <w:rsid w:val="1F505E2D"/>
    <w:rsid w:val="1F9761A8"/>
    <w:rsid w:val="1FAB417C"/>
    <w:rsid w:val="1FFD1B33"/>
    <w:rsid w:val="20112BC7"/>
    <w:rsid w:val="207E405C"/>
    <w:rsid w:val="209D4D19"/>
    <w:rsid w:val="20D251A0"/>
    <w:rsid w:val="210F2F0B"/>
    <w:rsid w:val="216B145B"/>
    <w:rsid w:val="21DD5DD7"/>
    <w:rsid w:val="226C03D5"/>
    <w:rsid w:val="22ED43B4"/>
    <w:rsid w:val="22F55E2B"/>
    <w:rsid w:val="23521E14"/>
    <w:rsid w:val="23717659"/>
    <w:rsid w:val="23B54F98"/>
    <w:rsid w:val="248774E9"/>
    <w:rsid w:val="251B43CA"/>
    <w:rsid w:val="2562170A"/>
    <w:rsid w:val="2668435B"/>
    <w:rsid w:val="269E4E9A"/>
    <w:rsid w:val="26C11732"/>
    <w:rsid w:val="27EF63C2"/>
    <w:rsid w:val="28C8090D"/>
    <w:rsid w:val="29C26492"/>
    <w:rsid w:val="2BAF03A8"/>
    <w:rsid w:val="2CF30B52"/>
    <w:rsid w:val="2D726645"/>
    <w:rsid w:val="2D790336"/>
    <w:rsid w:val="2DDE38EA"/>
    <w:rsid w:val="2FD57796"/>
    <w:rsid w:val="2FFC3015"/>
    <w:rsid w:val="303B44B5"/>
    <w:rsid w:val="30F8162B"/>
    <w:rsid w:val="32EF2D26"/>
    <w:rsid w:val="3387516B"/>
    <w:rsid w:val="33A92163"/>
    <w:rsid w:val="34C4422D"/>
    <w:rsid w:val="351E4AA2"/>
    <w:rsid w:val="36A71973"/>
    <w:rsid w:val="36CB58CC"/>
    <w:rsid w:val="36DE6A7C"/>
    <w:rsid w:val="377F1EBF"/>
    <w:rsid w:val="38C63620"/>
    <w:rsid w:val="3914780A"/>
    <w:rsid w:val="394246BC"/>
    <w:rsid w:val="398D55A7"/>
    <w:rsid w:val="3A62730F"/>
    <w:rsid w:val="3AA009A7"/>
    <w:rsid w:val="3AD05A57"/>
    <w:rsid w:val="3AD745BB"/>
    <w:rsid w:val="3AD92C49"/>
    <w:rsid w:val="3B857E98"/>
    <w:rsid w:val="3BDB2801"/>
    <w:rsid w:val="3DDE4CCB"/>
    <w:rsid w:val="3EF55CAA"/>
    <w:rsid w:val="3F8477D9"/>
    <w:rsid w:val="3FEA5F98"/>
    <w:rsid w:val="40A841CB"/>
    <w:rsid w:val="4179520E"/>
    <w:rsid w:val="419B1B89"/>
    <w:rsid w:val="4250717B"/>
    <w:rsid w:val="42575FF1"/>
    <w:rsid w:val="432E3D19"/>
    <w:rsid w:val="43EB2237"/>
    <w:rsid w:val="44A85912"/>
    <w:rsid w:val="44D14FD9"/>
    <w:rsid w:val="44F056FF"/>
    <w:rsid w:val="45316985"/>
    <w:rsid w:val="46437C69"/>
    <w:rsid w:val="46F75F20"/>
    <w:rsid w:val="479A0503"/>
    <w:rsid w:val="47FD1FCF"/>
    <w:rsid w:val="487C3DEE"/>
    <w:rsid w:val="49032C06"/>
    <w:rsid w:val="49190DE7"/>
    <w:rsid w:val="49A82E76"/>
    <w:rsid w:val="4AA265B4"/>
    <w:rsid w:val="4AAB1CA4"/>
    <w:rsid w:val="4ABF1D06"/>
    <w:rsid w:val="4B88102A"/>
    <w:rsid w:val="4BDE6BB3"/>
    <w:rsid w:val="4BEB3F5D"/>
    <w:rsid w:val="4BFE0916"/>
    <w:rsid w:val="4C351565"/>
    <w:rsid w:val="4D5A7785"/>
    <w:rsid w:val="4EEB0EA0"/>
    <w:rsid w:val="4FAB33F8"/>
    <w:rsid w:val="5018652C"/>
    <w:rsid w:val="50313711"/>
    <w:rsid w:val="504B5B80"/>
    <w:rsid w:val="50937ABA"/>
    <w:rsid w:val="518C06A8"/>
    <w:rsid w:val="5211673C"/>
    <w:rsid w:val="52A965C3"/>
    <w:rsid w:val="54365877"/>
    <w:rsid w:val="54646BC1"/>
    <w:rsid w:val="54B754F1"/>
    <w:rsid w:val="55BE0C59"/>
    <w:rsid w:val="5644163D"/>
    <w:rsid w:val="5660726A"/>
    <w:rsid w:val="58DB794D"/>
    <w:rsid w:val="5AE02D68"/>
    <w:rsid w:val="5B2B3FED"/>
    <w:rsid w:val="5B81754C"/>
    <w:rsid w:val="5B9E4184"/>
    <w:rsid w:val="5C1F33F6"/>
    <w:rsid w:val="5C8A3E75"/>
    <w:rsid w:val="5CB6007E"/>
    <w:rsid w:val="5D030065"/>
    <w:rsid w:val="5D453A52"/>
    <w:rsid w:val="5E2F74D3"/>
    <w:rsid w:val="5E59332B"/>
    <w:rsid w:val="5E94458C"/>
    <w:rsid w:val="5EAE7D2D"/>
    <w:rsid w:val="5F730D7E"/>
    <w:rsid w:val="60F60FF3"/>
    <w:rsid w:val="613268F5"/>
    <w:rsid w:val="61B80738"/>
    <w:rsid w:val="62270740"/>
    <w:rsid w:val="63543654"/>
    <w:rsid w:val="641A33C9"/>
    <w:rsid w:val="64A65E17"/>
    <w:rsid w:val="64CA6126"/>
    <w:rsid w:val="64DA5CA2"/>
    <w:rsid w:val="653445D4"/>
    <w:rsid w:val="670E22A7"/>
    <w:rsid w:val="6ABA0555"/>
    <w:rsid w:val="6B704039"/>
    <w:rsid w:val="6B99520C"/>
    <w:rsid w:val="6C034DD3"/>
    <w:rsid w:val="6C387821"/>
    <w:rsid w:val="6C617639"/>
    <w:rsid w:val="6D134D06"/>
    <w:rsid w:val="6D38135A"/>
    <w:rsid w:val="6E091B22"/>
    <w:rsid w:val="6E525825"/>
    <w:rsid w:val="6E626BE5"/>
    <w:rsid w:val="70DA4AAA"/>
    <w:rsid w:val="7132671E"/>
    <w:rsid w:val="75146138"/>
    <w:rsid w:val="762775F0"/>
    <w:rsid w:val="765C144C"/>
    <w:rsid w:val="777B1D84"/>
    <w:rsid w:val="77DC0133"/>
    <w:rsid w:val="77FA6E45"/>
    <w:rsid w:val="78444C37"/>
    <w:rsid w:val="78C575FC"/>
    <w:rsid w:val="79314374"/>
    <w:rsid w:val="7AFB3BDC"/>
    <w:rsid w:val="7B0F6FA7"/>
    <w:rsid w:val="7BEA4AA2"/>
    <w:rsid w:val="7C192FB3"/>
    <w:rsid w:val="7D476E42"/>
    <w:rsid w:val="7D88512B"/>
    <w:rsid w:val="7E243A48"/>
    <w:rsid w:val="7E5F60AD"/>
    <w:rsid w:val="7F6719F2"/>
    <w:rsid w:val="7F9D2B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99" w:semiHidden="0" w:name="Emphasis"/>
    <w:lsdException w:qFormat="1" w:unhideWhenUsed="0" w:uiPriority="0"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9"/>
    <w:pPr>
      <w:spacing w:before="100" w:beforeAutospacing="1" w:after="100" w:afterAutospacing="1"/>
      <w:jc w:val="left"/>
      <w:outlineLvl w:val="1"/>
    </w:pPr>
    <w:rPr>
      <w:rFonts w:hint="eastAsia" w:ascii="宋体" w:hAnsi="宋体" w:cs="宋体"/>
      <w:b/>
      <w:kern w:val="0"/>
      <w:sz w:val="36"/>
      <w:szCs w:val="36"/>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Document Map"/>
    <w:basedOn w:val="1"/>
    <w:semiHidden/>
    <w:qFormat/>
    <w:uiPriority w:val="0"/>
    <w:pPr>
      <w:shd w:val="clear" w:color="auto" w:fill="000080"/>
    </w:pPr>
  </w:style>
  <w:style w:type="paragraph" w:styleId="4">
    <w:name w:val="annotation text"/>
    <w:basedOn w:val="1"/>
    <w:link w:val="18"/>
    <w:unhideWhenUsed/>
    <w:qFormat/>
    <w:uiPriority w:val="99"/>
    <w:pPr>
      <w:jc w:val="left"/>
    </w:pPr>
  </w:style>
  <w:style w:type="paragraph" w:styleId="5">
    <w:name w:val="Body Text"/>
    <w:basedOn w:val="1"/>
    <w:semiHidden/>
    <w:qFormat/>
    <w:uiPriority w:val="0"/>
    <w:rPr>
      <w:rFonts w:ascii="宋体" w:hAnsi="宋体" w:cs="宋体"/>
      <w:sz w:val="24"/>
      <w:szCs w:val="24"/>
    </w:rPr>
  </w:style>
  <w:style w:type="paragraph" w:styleId="6">
    <w:name w:val="Balloon Text"/>
    <w:basedOn w:val="1"/>
    <w:link w:val="19"/>
    <w:unhideWhenUsed/>
    <w:qFormat/>
    <w:uiPriority w:val="99"/>
    <w:rPr>
      <w:sz w:val="18"/>
      <w:szCs w:val="18"/>
    </w:rPr>
  </w:style>
  <w:style w:type="paragraph" w:styleId="7">
    <w:name w:val="footer"/>
    <w:basedOn w:val="1"/>
    <w:link w:val="20"/>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10">
    <w:name w:val="annotation subject"/>
    <w:basedOn w:val="4"/>
    <w:next w:val="4"/>
    <w:link w:val="22"/>
    <w:unhideWhenUsed/>
    <w:qFormat/>
    <w:uiPriority w:val="99"/>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22"/>
    <w:rPr>
      <w:b/>
      <w:bCs/>
    </w:rPr>
  </w:style>
  <w:style w:type="character" w:styleId="15">
    <w:name w:val="Emphasis"/>
    <w:qFormat/>
    <w:uiPriority w:val="99"/>
    <w:rPr>
      <w:color w:val="auto"/>
    </w:rPr>
  </w:style>
  <w:style w:type="character" w:styleId="16">
    <w:name w:val="Hyperlink"/>
    <w:unhideWhenUsed/>
    <w:qFormat/>
    <w:uiPriority w:val="0"/>
    <w:rPr>
      <w:color w:val="0000FF"/>
      <w:u w:val="single"/>
    </w:rPr>
  </w:style>
  <w:style w:type="character" w:styleId="17">
    <w:name w:val="annotation reference"/>
    <w:unhideWhenUsed/>
    <w:qFormat/>
    <w:uiPriority w:val="99"/>
    <w:rPr>
      <w:sz w:val="21"/>
      <w:szCs w:val="21"/>
    </w:rPr>
  </w:style>
  <w:style w:type="character" w:customStyle="1" w:styleId="18">
    <w:name w:val="批注文字 字符"/>
    <w:link w:val="4"/>
    <w:qFormat/>
    <w:uiPriority w:val="99"/>
    <w:rPr>
      <w:kern w:val="2"/>
      <w:sz w:val="21"/>
      <w:szCs w:val="22"/>
    </w:rPr>
  </w:style>
  <w:style w:type="character" w:customStyle="1" w:styleId="19">
    <w:name w:val="批注框文本 字符"/>
    <w:link w:val="6"/>
    <w:semiHidden/>
    <w:qFormat/>
    <w:uiPriority w:val="99"/>
    <w:rPr>
      <w:kern w:val="2"/>
      <w:sz w:val="18"/>
      <w:szCs w:val="18"/>
    </w:rPr>
  </w:style>
  <w:style w:type="character" w:customStyle="1" w:styleId="20">
    <w:name w:val="页脚 字符"/>
    <w:link w:val="7"/>
    <w:qFormat/>
    <w:uiPriority w:val="99"/>
    <w:rPr>
      <w:kern w:val="2"/>
      <w:sz w:val="18"/>
      <w:szCs w:val="18"/>
    </w:rPr>
  </w:style>
  <w:style w:type="character" w:customStyle="1" w:styleId="21">
    <w:name w:val="页眉 字符"/>
    <w:link w:val="8"/>
    <w:qFormat/>
    <w:uiPriority w:val="99"/>
    <w:rPr>
      <w:kern w:val="2"/>
      <w:sz w:val="18"/>
      <w:szCs w:val="18"/>
    </w:rPr>
  </w:style>
  <w:style w:type="character" w:customStyle="1" w:styleId="22">
    <w:name w:val="批注主题 字符"/>
    <w:link w:val="10"/>
    <w:semiHidden/>
    <w:qFormat/>
    <w:uiPriority w:val="99"/>
    <w:rPr>
      <w:b/>
      <w:bCs/>
      <w:kern w:val="2"/>
      <w:sz w:val="21"/>
      <w:szCs w:val="22"/>
    </w:rPr>
  </w:style>
  <w:style w:type="character" w:customStyle="1" w:styleId="23">
    <w:name w:val="emtidy-2"/>
    <w:qFormat/>
    <w:uiPriority w:val="0"/>
  </w:style>
  <w:style w:type="character" w:customStyle="1" w:styleId="24">
    <w:name w:val="emtidy-3"/>
    <w:qFormat/>
    <w:uiPriority w:val="0"/>
  </w:style>
  <w:style w:type="character" w:customStyle="1" w:styleId="25">
    <w:name w:val="apple-converted-space"/>
    <w:qFormat/>
    <w:uiPriority w:val="0"/>
  </w:style>
  <w:style w:type="paragraph" w:customStyle="1" w:styleId="26">
    <w:name w:val="列出段落1"/>
    <w:basedOn w:val="1"/>
    <w:qFormat/>
    <w:uiPriority w:val="0"/>
    <w:pPr>
      <w:ind w:firstLine="420" w:firstLineChars="200"/>
    </w:pPr>
    <w:rPr>
      <w:rFonts w:ascii="宋体" w:hAnsi="Calibri"/>
      <w:snapToGrid w:val="0"/>
      <w:kern w:val="0"/>
      <w:sz w:val="24"/>
      <w:szCs w:val="24"/>
    </w:rPr>
  </w:style>
  <w:style w:type="paragraph" w:customStyle="1" w:styleId="27">
    <w:name w:val="字元 字元"/>
    <w:basedOn w:val="1"/>
    <w:semiHidden/>
    <w:qFormat/>
    <w:uiPriority w:val="0"/>
    <w:pPr>
      <w:widowControl/>
      <w:spacing w:after="160" w:line="240" w:lineRule="exact"/>
      <w:jc w:val="left"/>
    </w:pPr>
    <w:rPr>
      <w:rFonts w:ascii="Verdana" w:hAnsi="Verdana" w:eastAsia="PMingLiU"/>
      <w:kern w:val="0"/>
      <w:sz w:val="20"/>
      <w:szCs w:val="20"/>
      <w:lang w:eastAsia="en-US"/>
    </w:rPr>
  </w:style>
  <w:style w:type="paragraph" w:customStyle="1" w:styleId="28">
    <w:name w:val="_Style 26"/>
    <w:unhideWhenUsed/>
    <w:qFormat/>
    <w:uiPriority w:val="99"/>
    <w:rPr>
      <w:rFonts w:ascii="Times New Roman" w:hAnsi="Times New Roman" w:eastAsia="宋体" w:cs="Times New Roman"/>
      <w:kern w:val="2"/>
      <w:sz w:val="21"/>
      <w:szCs w:val="22"/>
      <w:lang w:val="en-US" w:eastAsia="zh-CN" w:bidi="ar-SA"/>
    </w:rPr>
  </w:style>
  <w:style w:type="paragraph" w:customStyle="1" w:styleId="29">
    <w:name w:val="Default"/>
    <w:unhideWhenUsed/>
    <w:qFormat/>
    <w:uiPriority w:val="99"/>
    <w:pPr>
      <w:widowControl w:val="0"/>
      <w:autoSpaceDE w:val="0"/>
      <w:autoSpaceDN w:val="0"/>
      <w:adjustRightInd w:val="0"/>
    </w:pPr>
    <w:rPr>
      <w:rFonts w:hint="eastAsia" w:ascii="宋体" w:hAnsi="宋体" w:eastAsia="宋体" w:cs="Times New Roman"/>
      <w:color w:val="000000"/>
      <w:sz w:val="24"/>
      <w:szCs w:val="24"/>
      <w:lang w:val="en-US" w:eastAsia="zh-CN" w:bidi="ar-SA"/>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Table Text"/>
    <w:basedOn w:val="1"/>
    <w:semiHidden/>
    <w:qFormat/>
    <w:uiPriority w:val="0"/>
    <w:rPr>
      <w:rFonts w:eastAsia="Ari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66a75223-a2d1-48b1-a8bb-bd709cf612dc</errorID>
      <errorWord>(085405)</errorWord>
      <group>L1_AI</group>
      <groupName>深度校对</groupName>
      <ability>L2_AI_Punc</ability>
      <abilityName>标点纠错</abilityName>
      <candidateList>
        <item>（085405）</item>
      </candidateList>
      <explain/>
      <paraID>430E9C24</paraID>
      <start>18</start>
      <end>26</end>
      <status>modified</status>
      <modifiedWord>（085405）</modifiedWord>
      <trackRevisions>false</trackRevisions>
    </reviewItem>
    <reviewItem>
      <errorID>24158420-1b11-4de0-96c0-1a552dd51c9e</errorID>
      <errorWord>(SSPU AI Lab)</errorWord>
      <group>L1_AI</group>
      <groupName>深度校对</groupName>
      <ability>L2_AI_Punc</ability>
      <abilityName>标点纠错</abilityName>
      <candidateList>
        <item>（SSPU AI Lab）</item>
      </candidateList>
      <explain/>
      <paraID>430E9C24</paraID>
      <start>144</start>
      <end>157</end>
      <status>modified</status>
      <modifiedWord>（SSPU AI Lab）</modifiedWord>
      <trackRevisions>false</trackRevisions>
    </reviewItem>
    <reviewItem>
      <errorID>080e7b4b-0b33-4229-9700-d8b734ce79eb</errorID>
      <errorWord>)</errorWord>
      <group>L1_Format</group>
      <groupName>格式问题</groupName>
      <ability>L2_HalfPunc</ability>
      <abilityName>全半角检查</abilityName>
      <candidateList>
        <item>）</item>
      </candidateList>
      <explain>文本全半角错误。</explain>
      <paraID>430E9C24</paraID>
      <start>157</start>
      <end>158</end>
      <status>modified</status>
      <modifiedWord>）</modifiedWord>
      <trackRevisions>false</trackRevisions>
    </reviewItem>
    <reviewItem>
      <errorID>dc07e003-2fd9-40cb-9b9c-21e4838c5595</errorID>
      <errorWord>领域的</errorWord>
      <group>L1_AI</group>
      <groupName>深度校对</groupName>
      <ability>L2_AI_Word</ability>
      <abilityName>字词纠错</abilityName>
      <candidateList>
        <item>领域</item>
      </candidateList>
      <explain/>
      <paraID>31A1DB86</paraID>
      <start>10</start>
      <end>13</end>
      <status>ignored</status>
      <modifiedWord/>
      <trackRevisions>false</trackRevisions>
    </reviewItem>
    <reviewItem>
      <errorID>87f2c28d-9f89-4e8b-b9f1-7eb99088d6c5</errorID>
      <errorWord>、</errorWord>
      <group>L1_AI</group>
      <groupName>深度校对</groupName>
      <ability>L2_AI_Punc</ability>
      <abilityName>标点纠错</abilityName>
      <candidateList>
        <item>，</item>
      </candidateList>
      <explain/>
      <paraID>2657B6C0</paraID>
      <start>42</start>
      <end>43</end>
      <status>modified</status>
      <modifiedWord>，</modifiedWord>
      <trackRevisions>false</trackRevisions>
    </reviewItem>
    <reviewItem>
      <errorID>9b57c2b8-bc57-488f-a122-e6d157453564</errorID>
      <errorWord>、</errorWord>
      <group>L1_AI</group>
      <groupName>深度校对</groupName>
      <ability>L2_AI_Punc</ability>
      <abilityName>标点纠错</abilityName>
      <candidateList>
        <item>，</item>
      </candidateList>
      <explain/>
      <paraID>2657B6C0</paraID>
      <start>70</start>
      <end>71</end>
      <status>modified</status>
      <modifiedWord>，</modifiedWord>
      <trackRevisions>false</trackRevisions>
    </reviewItem>
    <reviewItem>
      <errorID>12de3984-2574-4b4c-90ab-a8aca5ee8648</errorID>
      <errorWord>；并</errorWord>
      <group>L1_AI</group>
      <groupName>深度校对</groupName>
      <ability>L2_AI_Word</ability>
      <abilityName>字词纠错</abilityName>
      <candidateList>
        <item>，</item>
      </candidateList>
      <explain/>
      <paraID>6715049D</paraID>
      <start>31</start>
      <end>33</end>
      <status>ignored</status>
      <modifiedWord/>
      <trackRevisions>false</trackRevisions>
    </reviewItem>
    <reviewItem>
      <errorID>dbb069e0-1ceb-46e0-ab04-8cb0e4cb0f95</errorID>
      <errorWord>和</errorWord>
      <group>L1_AI</group>
      <groupName>深度校对</groupName>
      <ability>L2_AI_Word</ability>
      <abilityName>字词纠错</abilityName>
      <candidateList>
        <item>、</item>
      </candidateList>
      <explain/>
      <paraID>698B685A</paraID>
      <start>31</start>
      <end>32</end>
      <status>ignored</status>
      <modifiedWord/>
      <trackRevisions>false</trackRevisions>
    </reviewItem>
    <reviewItem>
      <errorID>4179c43f-ee8c-425c-88b4-8ecda621915a</errorID>
      <errorWord>工作</errorWord>
      <group>L1_AI</group>
      <groupName>深度校对</groupName>
      <ability>L2_AI_Word</ability>
      <abilityName>字词纠错</abilityName>
      <candidateList>
        <item>论文</item>
      </candidateList>
      <explain/>
      <paraID>2E68D5F5</paraID>
      <start>70</start>
      <end>72</end>
      <status>modified</status>
      <modifiedWord>论文</modifiedWord>
      <trackRevisions>false</trackRevisions>
    </reviewItem>
    <reviewItem>
      <errorID>7f019c5f-6072-44b5-98d1-fc75d590c68d</errorID>
      <errorWord>，</errorWord>
      <group>L1_AI</group>
      <groupName>深度校对</groupName>
      <ability>L2_AI_Grammar</ability>
      <abilityName>语法纠错</abilityName>
      <candidateList>
        <item>研究生，</item>
      </candidateList>
      <explain/>
      <paraID>2D26CFF1</paraID>
      <start>25</start>
      <end>29</end>
      <status>modified</status>
      <modifiedWord>研究生，</modifiedWord>
      <trackRevisions>false</trackRevisions>
    </reviewItem>
    <reviewItem>
      <errorID>9ff92a09-a3c0-4fc1-a599-6cd317c40c88</errorID>
      <errorWord>的</errorWord>
      <group>L1_AI</group>
      <groupName>深度校对</groupName>
      <ability>L2_AI_Word</ability>
      <abilityName>字词纠错</abilityName>
      <candidateList>
        <item>进行</item>
      </candidateList>
      <explain/>
      <paraID>35F4BDC5</paraID>
      <start>43</start>
      <end>44</end>
      <status>ignored</status>
      <modifiedWord/>
      <trackRevisions>false</trackRevisions>
    </reviewItem>
    <reviewItem>
      <errorID>30c76044-5a6c-42c8-9101-8cc300397ab6</errorID>
      <errorWord>赋有</errorWord>
      <group>L1_AI</group>
      <groupName>深度校对</groupName>
      <ability>L2_AI_Word</ability>
      <abilityName>字词纠错</abilityName>
      <candidateList>
        <item>蕴含</item>
      </candidateList>
      <explain/>
      <paraID>4B15C3C8</paraID>
      <start>83</start>
      <end>85</end>
      <status>ignored</status>
      <modifiedWord/>
      <trackRevisions>false</trackRevisions>
    </reviewItem>
    <reviewItem>
      <errorID>7389d4a7-d3a1-4968-b81e-6b1cc4209be2</errorID>
      <errorWord>必修课</errorWord>
      <group>L1_AI</group>
      <groupName>深度校对</groupName>
      <ability>L2_AI_Grammar</ability>
      <abilityName>语法纠错</abilityName>
      <candidateList>
        <item>、专业必修课</item>
      </candidateList>
      <explain/>
      <paraID>26A29AFF</paraID>
      <start>52</start>
      <end>55</end>
      <status>ignored</status>
      <modifiedWord/>
      <trackRevisions>false</trackRevisions>
    </reviewItem>
    <reviewItem>
      <errorID>8ce5ec4f-3989-483d-bd56-51e5ca8a25c0</errorID>
      <errorWord>研究生从</errorWord>
      <group>L1_Word</group>
      <groupName>字词问题</groupName>
      <ability>L2_Typo</ability>
      <abilityName>字词错误</abilityName>
      <candidateList>
        <item>研究生</item>
      </candidateList>
      <explain/>
      <paraID>29B73C83</paraID>
      <start>16</start>
      <end>20</end>
      <status>ignored</status>
      <modifiedWord/>
      <trackRevisions>false</trackRevisions>
    </reviewItem>
    <reviewItem>
      <errorID>c44cefaf-de3a-4866-b630-4053e9a85c09</errorID>
      <errorWord>，</errorWord>
      <group>L1_AI</group>
      <groupName>深度校对</groupName>
      <ability>L2_AI_Punc</ability>
      <abilityName>标点纠错</abilityName>
      <candidateList>
        <item>、</item>
      </candidateList>
      <explain/>
      <paraID>29B73C83</paraID>
      <start>24</start>
      <end>25</end>
      <status>modified</status>
      <modifiedWord>、</modifiedWord>
      <trackRevisions>false</trackRevisions>
    </reviewItem>
    <reviewItem>
      <errorID>af454b2b-c80f-4a05-8a2e-89103c3e66e7</errorID>
      <errorWord>，</errorWord>
      <group>L1_AI</group>
      <groupName>深度校对</groupName>
      <ability>L2_AI_Punc</ability>
      <abilityName>标点纠错</abilityName>
      <candidateList>
        <item>、</item>
      </candidateList>
      <explain/>
      <paraID>29B73C83</paraID>
      <start>36</start>
      <end>37</end>
      <status>modified</status>
      <modifiedWord>、</modifiedWord>
      <trackRevisions>false</trackRevisions>
    </reviewItem>
    <reviewItem>
      <errorID>fab7f6b0-9b4a-4c43-a712-9130d2638fb5</errorID>
      <errorWord>、</errorWord>
      <group>L1_AI</group>
      <groupName>深度校对</groupName>
      <ability>L2_AI_Word</ability>
      <abilityName>字词纠错</abilityName>
      <candidateList>
        <item>到</item>
      </candidateList>
      <explain/>
      <paraID>29B73C83</paraID>
      <start>46</start>
      <end>47</end>
      <status>ignored</status>
      <modifiedWord/>
      <trackRevisions>false</trackRevisions>
    </reviewItem>
    <reviewItem>
      <errorID>6a4b8822-ca39-417c-803a-0d569ffa3eeb</errorID>
      <errorWord>进行</errorWord>
      <group>L1_AI</group>
      <groupName>深度校对</groupName>
      <ability>L2_AI_Word</ability>
      <abilityName>字词纠错</abilityName>
      <candidateList>
        <item>的</item>
      </candidateList>
      <explain/>
      <paraID>29B73C83</paraID>
      <start>51</start>
      <end>53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4edd8d-47ee-4717-bc28-d7fac83eb66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3371</Words>
  <Characters>3421</Characters>
  <Lines>436</Lines>
  <Paragraphs>432</Paragraphs>
  <TotalTime>1</TotalTime>
  <ScaleCrop>false</ScaleCrop>
  <LinksUpToDate>false</LinksUpToDate>
  <CharactersWithSpaces>3440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2026-05-13T18:53:00Z</dcterms:created>
  <dc:creator>gao</dc:creator>
  <cp:lastModifiedBy>朱丹丽</cp:lastModifiedBy>
  <cp:lastPrinted>2021-06-02T00:44:00Z</cp:lastPrinted>
  <dcterms:modified xsi:type="dcterms:W3CDTF">2026-06-29T06:25:03Z</dcterms:modified>
  <dc:title>上海第二工业大学环境工程硕士专业学位研究生培养方案</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9981D3D5C96C4545A000E2836ABDDDF5_13</vt:lpwstr>
  </property>
  <property fmtid="{D5CDD505-2E9C-101B-9397-08002B2CF9AE}" pid="4" name="KSOTemplateDocerSaveRecord">
    <vt:lpwstr>eyJoZGlkIjoiNmZjNWY3NjIxNGJlNjlhNWRlYmVmMTA4NTM1NzU5YzMiLCJ1c2VySWQiOiIyNDg5MTY0NjYifQ==</vt:lpwstr>
  </property>
</Properties>
</file>